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ascii="华文中宋" w:hAnsi="华文中宋" w:eastAsia="华文中宋" w:cs="宋体"/>
          <w:b/>
          <w:bCs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</w:rPr>
        <w:t>海南天羽飞行训练有限公司2017年春季校园招聘简章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华文中宋" w:hAnsi="华文中宋" w:eastAsia="华文中宋" w:cs="宋体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华文中宋" w:hAnsi="华文中宋" w:eastAsia="华文中宋" w:cs="宋体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</w:rPr>
        <w:t>热血青春·赴约未来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华文中宋" w:hAnsi="华文中宋" w:eastAsia="华文中宋" w:cs="宋体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</w:rPr>
        <w:t>天羽飞训2017年春季校园招聘简章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华文中宋" w:hAnsi="华文中宋" w:eastAsia="华文中宋" w:cs="宋体"/>
          <w:kern w:val="0"/>
          <w:sz w:val="28"/>
          <w:szCs w:val="28"/>
          <w:u w:val="single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  <w:u w:val="single"/>
        </w:rPr>
        <w:t>3月行程</w:t>
      </w: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一、公司简介</w:t>
      </w:r>
    </w:p>
    <w:p>
      <w:pPr>
        <w:widowControl/>
        <w:adjustRightInd w:val="0"/>
        <w:snapToGrid w:val="0"/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海南天羽飞行训练有限公司（以下简称“天羽飞训”）于</w:t>
      </w:r>
      <w:r>
        <w:rPr>
          <w:rFonts w:ascii="仿宋_GB2312" w:hAnsi="Calibri" w:eastAsia="仿宋_GB2312" w:cs="Times New Roman"/>
          <w:sz w:val="28"/>
          <w:szCs w:val="28"/>
        </w:rPr>
        <w:t>2015</w:t>
      </w:r>
      <w:r>
        <w:rPr>
          <w:rFonts w:hint="eastAsia" w:ascii="仿宋_GB2312" w:hAnsi="Calibri" w:eastAsia="仿宋_GB2312" w:cs="Times New Roman"/>
          <w:sz w:val="28"/>
          <w:szCs w:val="28"/>
        </w:rPr>
        <w:t>年</w:t>
      </w:r>
      <w:r>
        <w:rPr>
          <w:rFonts w:ascii="仿宋_GB2312" w:hAnsi="Calibri" w:eastAsia="仿宋_GB2312" w:cs="Times New Roman"/>
          <w:sz w:val="28"/>
          <w:szCs w:val="28"/>
        </w:rPr>
        <w:t>11</w:t>
      </w:r>
      <w:r>
        <w:rPr>
          <w:rFonts w:hint="eastAsia" w:ascii="仿宋_GB2312" w:hAnsi="Calibri" w:eastAsia="仿宋_GB2312" w:cs="Times New Roman"/>
          <w:sz w:val="28"/>
          <w:szCs w:val="28"/>
        </w:rPr>
        <w:t>月</w:t>
      </w:r>
      <w:r>
        <w:rPr>
          <w:rFonts w:ascii="仿宋_GB2312" w:hAnsi="Calibri" w:eastAsia="仿宋_GB2312" w:cs="Times New Roman"/>
          <w:sz w:val="28"/>
          <w:szCs w:val="28"/>
        </w:rPr>
        <w:t>3</w:t>
      </w:r>
      <w:r>
        <w:rPr>
          <w:rFonts w:hint="eastAsia" w:ascii="仿宋_GB2312" w:hAnsi="Calibri" w:eastAsia="仿宋_GB2312" w:cs="Times New Roman"/>
          <w:sz w:val="28"/>
          <w:szCs w:val="28"/>
        </w:rPr>
        <w:t>日成立，是世界5</w:t>
      </w:r>
      <w:r>
        <w:rPr>
          <w:rFonts w:ascii="仿宋_GB2312" w:hAnsi="Calibri" w:eastAsia="仿宋_GB2312" w:cs="Times New Roman"/>
          <w:sz w:val="28"/>
          <w:szCs w:val="28"/>
        </w:rPr>
        <w:t>00</w:t>
      </w:r>
      <w:r>
        <w:rPr>
          <w:rFonts w:hint="eastAsia" w:ascii="仿宋_GB2312" w:hAnsi="Calibri" w:eastAsia="仿宋_GB2312" w:cs="Times New Roman"/>
          <w:sz w:val="28"/>
          <w:szCs w:val="28"/>
        </w:rPr>
        <w:t>强海航集团旗下的一家综合性现代航空训练服务企业，主营飞行、乘务及其他航空特业人员的模拟机训练、模拟机维护及维修业务,并</w:t>
      </w:r>
      <w:r>
        <w:rPr>
          <w:rFonts w:ascii="仿宋_GB2312" w:hAnsi="Calibri" w:eastAsia="仿宋_GB2312" w:cs="Times New Roman"/>
          <w:sz w:val="28"/>
          <w:szCs w:val="28"/>
        </w:rPr>
        <w:t>积极拓展模拟机</w:t>
      </w:r>
      <w:r>
        <w:rPr>
          <w:rFonts w:hint="eastAsia" w:ascii="仿宋_GB2312" w:hAnsi="Calibri" w:eastAsia="仿宋_GB2312" w:cs="Times New Roman"/>
          <w:sz w:val="28"/>
          <w:szCs w:val="28"/>
        </w:rPr>
        <w:t>体验</w:t>
      </w:r>
      <w:r>
        <w:rPr>
          <w:rFonts w:ascii="仿宋_GB2312" w:hAnsi="Calibri" w:eastAsia="仿宋_GB2312" w:cs="Times New Roman"/>
          <w:sz w:val="28"/>
          <w:szCs w:val="28"/>
        </w:rPr>
        <w:t>项目</w:t>
      </w:r>
      <w:r>
        <w:rPr>
          <w:rFonts w:hint="eastAsia" w:ascii="仿宋_GB2312" w:hAnsi="Calibri" w:eastAsia="仿宋_GB2312" w:cs="Times New Roman"/>
          <w:sz w:val="28"/>
          <w:szCs w:val="28"/>
        </w:rPr>
        <w:t>。</w:t>
      </w:r>
    </w:p>
    <w:p>
      <w:pPr>
        <w:widowControl/>
        <w:adjustRightInd w:val="0"/>
        <w:snapToGrid w:val="0"/>
        <w:spacing w:line="600" w:lineRule="exact"/>
        <w:ind w:firstLine="560" w:firstLineChars="200"/>
        <w:rPr>
          <w:rFonts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公司总部位于海南海口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，所在园区规划用地1200亩，目前已有三亚培训基地，新建海口基地已建成300余亩，是一个综合性培训园区。</w:t>
      </w:r>
      <w:r>
        <w:rPr>
          <w:rFonts w:hint="eastAsia" w:ascii="仿宋_GB2312" w:hAnsi="Calibri" w:eastAsia="仿宋_GB2312" w:cs="Times New Roman"/>
          <w:sz w:val="28"/>
          <w:szCs w:val="28"/>
        </w:rPr>
        <w:t>目前拥有</w:t>
      </w:r>
      <w:r>
        <w:rPr>
          <w:rFonts w:ascii="仿宋_GB2312" w:hAnsi="Calibri" w:eastAsia="仿宋_GB2312" w:cs="Times New Roman"/>
          <w:sz w:val="28"/>
          <w:szCs w:val="28"/>
        </w:rPr>
        <w:t>B787-800</w:t>
      </w:r>
      <w:r>
        <w:rPr>
          <w:rFonts w:hint="eastAsia" w:ascii="仿宋_GB2312" w:hAnsi="Calibri" w:eastAsia="仿宋_GB2312" w:cs="Times New Roman"/>
          <w:sz w:val="28"/>
          <w:szCs w:val="28"/>
        </w:rPr>
        <w:t>、</w:t>
      </w:r>
      <w:r>
        <w:rPr>
          <w:rFonts w:ascii="仿宋_GB2312" w:hAnsi="Calibri" w:eastAsia="仿宋_GB2312" w:cs="Times New Roman"/>
          <w:sz w:val="28"/>
          <w:szCs w:val="28"/>
        </w:rPr>
        <w:t>B737-300</w:t>
      </w:r>
      <w:r>
        <w:rPr>
          <w:rFonts w:hint="eastAsia" w:ascii="仿宋_GB2312" w:hAnsi="Calibri" w:eastAsia="仿宋_GB2312" w:cs="Times New Roman"/>
          <w:sz w:val="28"/>
          <w:szCs w:val="28"/>
        </w:rPr>
        <w:t>、</w:t>
      </w:r>
      <w:r>
        <w:rPr>
          <w:rFonts w:ascii="仿宋_GB2312" w:hAnsi="Calibri" w:eastAsia="仿宋_GB2312" w:cs="Times New Roman"/>
          <w:sz w:val="28"/>
          <w:szCs w:val="28"/>
        </w:rPr>
        <w:t>A320</w:t>
      </w:r>
      <w:r>
        <w:rPr>
          <w:rFonts w:hint="eastAsia" w:ascii="仿宋_GB2312" w:hAnsi="Calibri" w:eastAsia="仿宋_GB2312" w:cs="Times New Roman"/>
          <w:sz w:val="28"/>
          <w:szCs w:val="28"/>
        </w:rPr>
        <w:t>、</w:t>
      </w:r>
      <w:r>
        <w:rPr>
          <w:rFonts w:ascii="仿宋_GB2312" w:hAnsi="Calibri" w:eastAsia="仿宋_GB2312" w:cs="Times New Roman"/>
          <w:sz w:val="28"/>
          <w:szCs w:val="28"/>
        </w:rPr>
        <w:t>A330</w:t>
      </w:r>
      <w:r>
        <w:rPr>
          <w:rFonts w:hint="eastAsia" w:ascii="仿宋_GB2312" w:hAnsi="Calibri" w:eastAsia="仿宋_GB2312" w:cs="Times New Roman"/>
          <w:sz w:val="28"/>
          <w:szCs w:val="28"/>
        </w:rPr>
        <w:t>、</w:t>
      </w:r>
      <w:r>
        <w:rPr>
          <w:rFonts w:ascii="仿宋_GB2312" w:hAnsi="Calibri" w:eastAsia="仿宋_GB2312" w:cs="Times New Roman"/>
          <w:sz w:val="28"/>
          <w:szCs w:val="28"/>
        </w:rPr>
        <w:t>B737NG</w:t>
      </w:r>
      <w:r>
        <w:rPr>
          <w:rFonts w:hint="eastAsia" w:ascii="仿宋_GB2312" w:hAnsi="Calibri" w:eastAsia="仿宋_GB2312" w:cs="Times New Roman"/>
          <w:sz w:val="28"/>
          <w:szCs w:val="28"/>
        </w:rPr>
        <w:t>、</w:t>
      </w:r>
      <w:r>
        <w:rPr>
          <w:rFonts w:ascii="仿宋_GB2312" w:hAnsi="Calibri" w:eastAsia="仿宋_GB2312" w:cs="Times New Roman"/>
          <w:sz w:val="28"/>
          <w:szCs w:val="28"/>
        </w:rPr>
        <w:t>E-190</w:t>
      </w:r>
      <w:r>
        <w:rPr>
          <w:rFonts w:hint="eastAsia" w:ascii="仿宋_GB2312" w:hAnsi="Calibri" w:eastAsia="仿宋_GB2312" w:cs="Times New Roman"/>
          <w:sz w:val="28"/>
          <w:szCs w:val="28"/>
        </w:rPr>
        <w:t>、</w:t>
      </w:r>
      <w:r>
        <w:rPr>
          <w:rFonts w:ascii="仿宋_GB2312" w:hAnsi="Calibri" w:eastAsia="仿宋_GB2312" w:cs="Times New Roman"/>
          <w:sz w:val="28"/>
          <w:szCs w:val="28"/>
        </w:rPr>
        <w:t>E-145</w:t>
      </w:r>
      <w:r>
        <w:rPr>
          <w:rFonts w:hint="eastAsia" w:ascii="仿宋_GB2312" w:hAnsi="Calibri" w:eastAsia="仿宋_GB2312" w:cs="Times New Roman"/>
          <w:sz w:val="28"/>
          <w:szCs w:val="28"/>
        </w:rPr>
        <w:t>等机型的全动模拟机，同时还拥有FTD飞行训练器、IPT综合训练器，以及配套的CBT教学和网络教学等软硬件教学配套设施。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园区计划在十三五期末配套完成50台模拟机的安装，建成后预计年培训 20余万人次，为亚洲第一。</w:t>
      </w:r>
    </w:p>
    <w:p>
      <w:pPr>
        <w:widowControl/>
        <w:adjustRightInd w:val="0"/>
        <w:snapToGrid w:val="0"/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天羽飞训以建设国内一流、国际先进的飞行训练公司为目标，以</w:t>
      </w:r>
      <w:r>
        <w:rPr>
          <w:rFonts w:ascii="仿宋_GB2312" w:hAnsi="Calibri" w:eastAsia="仿宋_GB2312" w:cs="Times New Roman"/>
          <w:sz w:val="28"/>
          <w:szCs w:val="28"/>
        </w:rPr>
        <w:t>“</w:t>
      </w:r>
      <w:r>
        <w:rPr>
          <w:rFonts w:hint="eastAsia" w:ascii="仿宋_GB2312" w:hAnsi="Calibri" w:eastAsia="仿宋_GB2312" w:cs="Times New Roman"/>
          <w:sz w:val="28"/>
          <w:szCs w:val="28"/>
        </w:rPr>
        <w:t>统一训练标准，提升训练质量，提高训练效率，促进飞行安全</w:t>
      </w:r>
      <w:r>
        <w:rPr>
          <w:rFonts w:ascii="仿宋_GB2312" w:hAnsi="Calibri" w:eastAsia="仿宋_GB2312" w:cs="Times New Roman"/>
          <w:sz w:val="28"/>
          <w:szCs w:val="28"/>
        </w:rPr>
        <w:t>“</w:t>
      </w:r>
      <w:r>
        <w:rPr>
          <w:rFonts w:hint="eastAsia" w:ascii="仿宋_GB2312" w:hAnsi="Calibri" w:eastAsia="仿宋_GB2312" w:cs="Times New Roman"/>
          <w:sz w:val="28"/>
          <w:szCs w:val="28"/>
        </w:rPr>
        <w:t>为宗旨，不断提升飞行理论培训、模拟机培训、模拟机维护及维修等核心业务品质，致力打造成为</w:t>
      </w:r>
      <w:r>
        <w:rPr>
          <w:rFonts w:ascii="仿宋_GB2312" w:hAnsi="Calibri" w:eastAsia="仿宋_GB2312" w:cs="Times New Roman"/>
          <w:sz w:val="28"/>
          <w:szCs w:val="28"/>
        </w:rPr>
        <w:t>“</w:t>
      </w:r>
      <w:r>
        <w:rPr>
          <w:rFonts w:hint="eastAsia" w:ascii="仿宋_GB2312" w:hAnsi="Calibri" w:eastAsia="仿宋_GB2312" w:cs="Times New Roman"/>
          <w:sz w:val="28"/>
          <w:szCs w:val="28"/>
        </w:rPr>
        <w:t>亚洲最佳、世界知名</w:t>
      </w:r>
      <w:r>
        <w:rPr>
          <w:rFonts w:ascii="仿宋_GB2312" w:hAnsi="Calibri" w:eastAsia="仿宋_GB2312" w:cs="Times New Roman"/>
          <w:sz w:val="28"/>
          <w:szCs w:val="28"/>
        </w:rPr>
        <w:t>”</w:t>
      </w:r>
      <w:r>
        <w:rPr>
          <w:rFonts w:hint="eastAsia" w:ascii="仿宋_GB2312" w:hAnsi="Calibri" w:eastAsia="仿宋_GB2312" w:cs="Times New Roman"/>
          <w:sz w:val="28"/>
          <w:szCs w:val="28"/>
        </w:rPr>
        <w:t>的现代化航空训练服务企业。</w:t>
      </w:r>
      <w:r>
        <w:rPr>
          <w:rFonts w:ascii="仿宋_GB2312" w:hAnsi="Calibri" w:eastAsia="仿宋_GB2312" w:cs="Times New Roman"/>
          <w:sz w:val="28"/>
          <w:szCs w:val="28"/>
        </w:rPr>
        <w:t xml:space="preserve"> 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562" w:firstLineChars="200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岗位需求及投递链接</w:t>
      </w:r>
    </w:p>
    <w:p>
      <w:pPr>
        <w:widowControl/>
        <w:adjustRightInd w:val="0"/>
        <w:snapToGrid w:val="0"/>
        <w:spacing w:line="60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tbl>
      <w:tblPr>
        <w:tblStyle w:val="12"/>
        <w:tblpPr w:leftFromText="180" w:rightFromText="180" w:vertAnchor="text" w:horzAnchor="margin" w:tblpXSpec="center" w:tblpY="624"/>
        <w:tblW w:w="10045" w:type="dxa"/>
        <w:jc w:val="center"/>
        <w:tblInd w:w="0" w:type="dxa"/>
        <w:tblBorders>
          <w:top w:val="single" w:color="92CDDC" w:themeColor="accent5" w:themeTint="99" w:sz="4" w:space="0"/>
          <w:left w:val="single" w:color="92CDDC" w:themeColor="accent5" w:themeTint="99" w:sz="4" w:space="0"/>
          <w:bottom w:val="single" w:color="92CDDC" w:themeColor="accent5" w:themeTint="99" w:sz="4" w:space="0"/>
          <w:right w:val="single" w:color="92CDDC" w:themeColor="accent5" w:themeTint="99" w:sz="4" w:space="0"/>
          <w:insideH w:val="single" w:color="92CDDC" w:themeColor="accent5" w:themeTint="99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671"/>
        <w:gridCol w:w="6459"/>
      </w:tblGrid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5" w:type="dxa"/>
            <w:tcBorders>
              <w:top w:val="single" w:color="4BACC6" w:themeColor="accent5" w:sz="4" w:space="0"/>
              <w:left w:val="single" w:color="4BACC6" w:themeColor="accent5" w:sz="4" w:space="0"/>
              <w:bottom w:val="single" w:color="4BACC6" w:themeColor="accent5" w:sz="4" w:space="0"/>
              <w:right w:val="single" w:color="92CDDC" w:themeColor="accent5" w:themeTint="99" w:sz="4" w:space="0"/>
              <w:insideH w:val="single" w:sz="4" w:space="0"/>
            </w:tcBorders>
            <w:shd w:val="clear" w:color="auto" w:fill="4BACC6" w:themeFill="accent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2671" w:type="dxa"/>
            <w:tcBorders>
              <w:top w:val="single" w:color="4BACC6" w:themeColor="accent5" w:sz="4" w:space="0"/>
              <w:left w:val="single" w:color="92CDDC" w:themeColor="accent5" w:themeTint="99" w:sz="4" w:space="0"/>
              <w:bottom w:val="single" w:color="4BACC6" w:themeColor="accent5" w:sz="4" w:space="0"/>
              <w:right w:val="single" w:color="92CDDC" w:themeColor="accent5" w:themeTint="99" w:sz="4" w:space="0"/>
              <w:insideH w:val="single" w:sz="4" w:space="0"/>
            </w:tcBorders>
            <w:shd w:val="clear" w:color="auto" w:fill="4BACC6" w:themeFill="accent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>招聘岗位类别</w:t>
            </w:r>
          </w:p>
        </w:tc>
        <w:tc>
          <w:tcPr>
            <w:tcW w:w="6459" w:type="dxa"/>
            <w:tcBorders>
              <w:top w:val="single" w:color="4BACC6" w:themeColor="accent5" w:sz="4" w:space="0"/>
              <w:left w:val="single" w:color="92CDDC" w:themeColor="accent5" w:themeTint="99" w:sz="4" w:space="0"/>
              <w:bottom w:val="single" w:color="4BACC6" w:themeColor="accent5" w:sz="4" w:space="0"/>
              <w:right w:val="single" w:color="4BACC6" w:themeColor="accent5" w:sz="4" w:space="0"/>
              <w:insideH w:val="single" w:sz="4" w:space="0"/>
            </w:tcBorders>
            <w:shd w:val="clear" w:color="auto" w:fill="4BACC6" w:themeFill="accent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915" w:type="dxa"/>
            <w:vMerge w:val="restart"/>
            <w:tcBorders>
              <w:righ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①</w:t>
            </w:r>
          </w:p>
        </w:tc>
        <w:tc>
          <w:tcPr>
            <w:tcW w:w="2671" w:type="dxa"/>
            <w:tcBorders>
              <w:left w:val="single" w:color="92CDDC" w:themeColor="accent5" w:themeTint="99" w:sz="4" w:space="0"/>
              <w:righ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模拟机维护</w:t>
            </w:r>
          </w:p>
        </w:tc>
        <w:tc>
          <w:tcPr>
            <w:tcW w:w="6459" w:type="dxa"/>
            <w:vMerge w:val="restart"/>
            <w:tcBorders>
              <w:lef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1.学历：大学本科（含）以上学历；</w:t>
            </w:r>
          </w:p>
          <w:p>
            <w:pPr>
              <w:pStyle w:val="11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2.专业：航空工程、飞行驾驶、自动控制类、机械类、电子类、计算机类等相关专业；</w:t>
            </w:r>
          </w:p>
          <w:p>
            <w:pPr>
              <w:pStyle w:val="11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3.英语：CET-4（含）以上，或托业、雅思或托福同等水平。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15" w:type="dxa"/>
            <w:vMerge w:val="continue"/>
            <w:tcBorders>
              <w:righ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671" w:type="dxa"/>
            <w:tcBorders>
              <w:left w:val="single" w:color="92CDDC" w:themeColor="accent5" w:themeTint="99" w:sz="4" w:space="0"/>
              <w:righ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航材保障/库存控制</w:t>
            </w:r>
          </w:p>
        </w:tc>
        <w:tc>
          <w:tcPr>
            <w:tcW w:w="6459" w:type="dxa"/>
            <w:vMerge w:val="continue"/>
            <w:tcBorders>
              <w:lef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15" w:type="dxa"/>
            <w:vMerge w:val="restart"/>
            <w:tcBorders>
              <w:righ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②</w:t>
            </w:r>
          </w:p>
        </w:tc>
        <w:tc>
          <w:tcPr>
            <w:tcW w:w="2671" w:type="dxa"/>
            <w:tcBorders>
              <w:left w:val="single" w:color="92CDDC" w:themeColor="accent5" w:themeTint="99" w:sz="4" w:space="0"/>
              <w:righ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地面教员</w:t>
            </w:r>
          </w:p>
        </w:tc>
        <w:tc>
          <w:tcPr>
            <w:tcW w:w="6459" w:type="dxa"/>
            <w:vMerge w:val="restart"/>
            <w:tcBorders>
              <w:lef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1.学历：大学本科（含）以上学历；</w:t>
            </w:r>
          </w:p>
          <w:p>
            <w:pPr>
              <w:pStyle w:val="11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2.专业：飞行专业、飞行器设计、航空发动机、教育学、机械工程、电子工程、英语专业、档案管理、计算机等相关专业；</w:t>
            </w:r>
          </w:p>
          <w:p>
            <w:pPr>
              <w:pStyle w:val="11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3.英语：CET-6（含）以上，或托业、雅思或托福同等水平；其中英语教员岗位报到时须取得TEM-8；</w:t>
            </w:r>
          </w:p>
          <w:p>
            <w:pPr>
              <w:pStyle w:val="11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4.五官端正，表达能力强，掌握视频制作剪辑、熟悉计算机网络技术人员优先。</w:t>
            </w: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15" w:type="dxa"/>
            <w:vMerge w:val="continue"/>
            <w:tcBorders>
              <w:righ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671" w:type="dxa"/>
            <w:tcBorders>
              <w:left w:val="single" w:color="92CDDC" w:themeColor="accent5" w:themeTint="99" w:sz="4" w:space="0"/>
              <w:righ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英语教员</w:t>
            </w:r>
          </w:p>
        </w:tc>
        <w:tc>
          <w:tcPr>
            <w:tcW w:w="6459" w:type="dxa"/>
            <w:vMerge w:val="continue"/>
            <w:tcBorders>
              <w:lef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92CDDC" w:themeColor="accent5" w:themeTint="99" w:sz="4" w:space="0"/>
            <w:left w:val="single" w:color="92CDDC" w:themeColor="accent5" w:themeTint="99" w:sz="4" w:space="0"/>
            <w:bottom w:val="single" w:color="92CDDC" w:themeColor="accent5" w:themeTint="99" w:sz="4" w:space="0"/>
            <w:right w:val="single" w:color="92CDDC" w:themeColor="accent5" w:themeTint="99" w:sz="4" w:space="0"/>
            <w:insideH w:val="single" w:color="92CDDC" w:themeColor="accent5" w:themeTint="99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15" w:type="dxa"/>
            <w:tcBorders>
              <w:righ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fldChar w:fldCharType="begin"/>
            </w: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instrText xml:space="preserve"> = 3 \* GB3 \* MERGEFORMAT </w:instrText>
            </w: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fldChar w:fldCharType="separate"/>
            </w: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③</w:t>
            </w: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fldChar w:fldCharType="end"/>
            </w:r>
          </w:p>
        </w:tc>
        <w:tc>
          <w:tcPr>
            <w:tcW w:w="2671" w:type="dxa"/>
            <w:tcBorders>
              <w:left w:val="single" w:color="92CDDC" w:themeColor="accent5" w:themeTint="99" w:sz="4" w:space="0"/>
              <w:righ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人力资源</w:t>
            </w:r>
          </w:p>
        </w:tc>
        <w:tc>
          <w:tcPr>
            <w:tcW w:w="6459" w:type="dxa"/>
            <w:tcBorders>
              <w:left w:val="single" w:color="92CDDC" w:themeColor="accent5" w:themeTint="99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1.学历：大学本科（含）以上学历；</w:t>
            </w:r>
          </w:p>
          <w:p>
            <w:pPr>
              <w:pStyle w:val="11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2.专业：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专业不限，人力资源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相关专业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优先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；</w:t>
            </w:r>
          </w:p>
          <w:p>
            <w:pPr>
              <w:pStyle w:val="11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3.英语：CET-6（含）以上，或托业、雅思或托福同等水平；</w:t>
            </w:r>
          </w:p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4.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在校期间担任院系学生会干部或学生社团负责人或党团经验者优先。</w:t>
            </w:r>
          </w:p>
        </w:tc>
      </w:tr>
    </w:tbl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begin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instrText xml:space="preserve"> = 1 \* GB4 \* MERGEFORMAT </w:instrText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separate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㈠</w:t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end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 xml:space="preserve"> 岗位需求表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begin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instrText xml:space="preserve"> = 2 \* GB4 \* MERGEFORMAT </w:instrText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separate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㈡</w:t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end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 xml:space="preserve"> 岗位投递链接</w:t>
      </w:r>
    </w:p>
    <w:tbl>
      <w:tblPr>
        <w:tblStyle w:val="8"/>
        <w:tblW w:w="10098" w:type="dxa"/>
        <w:jc w:val="center"/>
        <w:tblInd w:w="0" w:type="dxa"/>
        <w:tbl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single" w:color="4BACC6" w:themeColor="accent5" w:sz="4" w:space="0"/>
          <w:insideV w:val="single" w:color="4BACC6" w:themeColor="accent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350"/>
        <w:gridCol w:w="1365"/>
        <w:gridCol w:w="3165"/>
        <w:gridCol w:w="3630"/>
      </w:tblGrid>
      <w:tr>
        <w:tblPrEx>
          <w:tblBorders>
            <w:top w:val="single" w:color="4BACC6" w:themeColor="accent5" w:sz="4" w:space="0"/>
            <w:left w:val="single" w:color="4BACC6" w:themeColor="accent5" w:sz="4" w:space="0"/>
            <w:bottom w:val="single" w:color="4BACC6" w:themeColor="accent5" w:sz="4" w:space="0"/>
            <w:right w:val="single" w:color="4BACC6" w:themeColor="accent5" w:sz="4" w:space="0"/>
            <w:insideH w:val="single" w:color="4BACC6" w:themeColor="accent5" w:sz="4" w:space="0"/>
            <w:insideV w:val="single" w:color="4BACC6" w:themeColor="accent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88" w:type="dxa"/>
            <w:tcBorders>
              <w:top w:val="nil"/>
              <w:left w:val="nil"/>
              <w:bottom w:val="nil"/>
              <w:right w:val="single" w:color="FFFFFF" w:themeColor="background1" w:sz="4" w:space="0"/>
            </w:tcBorders>
            <w:shd w:val="clear" w:color="auto" w:fill="4BACC6" w:themeFill="accent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1350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4BACC6" w:themeFill="accent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>人才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>分类</w:t>
            </w:r>
          </w:p>
        </w:tc>
        <w:tc>
          <w:tcPr>
            <w:tcW w:w="136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4BACC6" w:themeFill="accent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>部门</w:t>
            </w:r>
          </w:p>
        </w:tc>
        <w:tc>
          <w:tcPr>
            <w:tcW w:w="3165" w:type="dxa"/>
            <w:tcBorders>
              <w:top w:val="nil"/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4BACC6" w:themeFill="accent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>天羽飞训官网投递简历</w:t>
            </w:r>
          </w:p>
        </w:tc>
        <w:tc>
          <w:tcPr>
            <w:tcW w:w="3630" w:type="dxa"/>
            <w:tcBorders>
              <w:top w:val="nil"/>
              <w:left w:val="single" w:color="FFFFFF" w:themeColor="background1" w:sz="4" w:space="0"/>
              <w:bottom w:val="nil"/>
              <w:right w:val="nil"/>
            </w:tcBorders>
            <w:shd w:val="clear" w:color="auto" w:fill="4BACC6" w:themeFill="accent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 w:themeColor="background1"/>
                <w:kern w:val="0"/>
                <w:sz w:val="24"/>
                <w14:textFill>
                  <w14:solidFill>
                    <w14:schemeClr w14:val="bg1"/>
                  </w14:solidFill>
                </w14:textFill>
              </w:rPr>
              <w:t>海航人才社区投递简历</w:t>
            </w:r>
          </w:p>
        </w:tc>
      </w:tr>
      <w:tr>
        <w:tblPrEx>
          <w:tblBorders>
            <w:top w:val="single" w:color="4BACC6" w:themeColor="accent5" w:sz="4" w:space="0"/>
            <w:left w:val="single" w:color="4BACC6" w:themeColor="accent5" w:sz="4" w:space="0"/>
            <w:bottom w:val="single" w:color="4BACC6" w:themeColor="accent5" w:sz="4" w:space="0"/>
            <w:right w:val="single" w:color="4BACC6" w:themeColor="accent5" w:sz="4" w:space="0"/>
            <w:insideH w:val="single" w:color="4BACC6" w:themeColor="accent5" w:sz="4" w:space="0"/>
            <w:insideV w:val="single" w:color="4BACC6" w:themeColor="accent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88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①</w:t>
            </w:r>
          </w:p>
        </w:tc>
        <w:tc>
          <w:tcPr>
            <w:tcW w:w="1350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工程技术类</w:t>
            </w:r>
          </w:p>
        </w:tc>
        <w:tc>
          <w:tcPr>
            <w:tcW w:w="1365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工程管理部</w:t>
            </w:r>
          </w:p>
        </w:tc>
        <w:tc>
          <w:tcPr>
            <w:tcW w:w="3165" w:type="dxa"/>
            <w:vMerge w:val="restart"/>
            <w:tcBorders>
              <w:top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http://skyplumage.com/index.php?m=content&amp;c=index&amp;a=lists&amp;catid=40</w:t>
            </w:r>
          </w:p>
        </w:tc>
        <w:tc>
          <w:tcPr>
            <w:tcW w:w="3630" w:type="dxa"/>
            <w:vMerge w:val="restart"/>
            <w:tcBorders>
              <w:top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http://hr.hnagroup.com/xyzp?k=天羽飞训&amp;p=&amp;cate=&amp;city=&amp;child=&amp;PageIndex=1</w:t>
            </w:r>
          </w:p>
        </w:tc>
      </w:tr>
      <w:tr>
        <w:tblPrEx>
          <w:tblBorders>
            <w:top w:val="single" w:color="4BACC6" w:themeColor="accent5" w:sz="4" w:space="0"/>
            <w:left w:val="single" w:color="4BACC6" w:themeColor="accent5" w:sz="4" w:space="0"/>
            <w:bottom w:val="single" w:color="4BACC6" w:themeColor="accent5" w:sz="4" w:space="0"/>
            <w:right w:val="single" w:color="4BACC6" w:themeColor="accent5" w:sz="4" w:space="0"/>
            <w:insideH w:val="single" w:color="4BACC6" w:themeColor="accent5" w:sz="4" w:space="0"/>
            <w:insideV w:val="single" w:color="4BACC6" w:themeColor="accent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②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地面教学类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教学研发部</w:t>
            </w:r>
          </w:p>
        </w:tc>
        <w:tc>
          <w:tcPr>
            <w:tcW w:w="31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4BACC6" w:themeColor="accent5" w:sz="4" w:space="0"/>
            <w:left w:val="single" w:color="4BACC6" w:themeColor="accent5" w:sz="4" w:space="0"/>
            <w:bottom w:val="single" w:color="4BACC6" w:themeColor="accent5" w:sz="4" w:space="0"/>
            <w:right w:val="single" w:color="4BACC6" w:themeColor="accent5" w:sz="4" w:space="0"/>
            <w:insideH w:val="single" w:color="4BACC6" w:themeColor="accent5" w:sz="4" w:space="0"/>
            <w:insideV w:val="single" w:color="4BACC6" w:themeColor="accent5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fldChar w:fldCharType="begin"/>
            </w: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instrText xml:space="preserve"> = 3 \* GB3 \* MERGEFORMAT </w:instrText>
            </w: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fldChar w:fldCharType="separate"/>
            </w: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③</w:t>
            </w:r>
            <w:r>
              <w:rPr>
                <w:rFonts w:hint="eastAsia" w:ascii="黑体" w:hAnsi="黑体" w:eastAsia="黑体" w:cs="宋体"/>
                <w:b/>
                <w:bCs/>
                <w:color w:val="262626" w:themeColor="text1" w:themeTint="D9"/>
                <w:kern w:val="0"/>
                <w:sz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fldChar w:fldCharType="end"/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eastAsia="zh-CN"/>
              </w:rPr>
              <w:t>人力资源类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eastAsia="zh-CN"/>
              </w:rPr>
              <w:t>人资行政部</w:t>
            </w:r>
          </w:p>
        </w:tc>
        <w:tc>
          <w:tcPr>
            <w:tcW w:w="31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ind w:firstLine="562" w:firstLineChars="200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 xml:space="preserve"> 三、薪酬福利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薪酬：</w:t>
      </w:r>
      <w:r>
        <w:rPr>
          <w:rFonts w:hint="eastAsia" w:ascii="仿宋_GB2312" w:eastAsia="仿宋_GB2312"/>
          <w:sz w:val="28"/>
          <w:szCs w:val="28"/>
        </w:rPr>
        <w:t>推行技术 &amp; 管理岗位双通道薪酬模式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福利“汇”：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七险两金、15天超长带薪年假、节日费、生日礼金/Party、特色慰问、年度体检、高档员工餐厅、电脑补贴、丰富多彩员工活动……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惊喜不断，远不止这些： 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“无限畅游”——海航集团旗下航空成员企业员工及家属优惠机票&amp;无限员工1/5优惠机票，员工免票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“冰点折扣”——海航集团内部员工折扣（全球60家五星级酒店低价入住、豪华游轮及境内外旅游超低员工价、员工优惠楼盘、金融投资福利……）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“学无止境”——多元化培训，通通我们来买单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“畅通无阻”——私人订制的行政管理与专业技术发展双通道，拒绝论资排辈，人人机会公平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2" w:firstLineChars="200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四、简历投递方式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begin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instrText xml:space="preserve"> = 1 \* GB4 \* MERGEFORMAT </w:instrText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separate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㈠</w:t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end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 xml:space="preserve"> 邮箱投递：</w:t>
      </w:r>
    </w:p>
    <w:p>
      <w:pPr>
        <w:widowControl/>
        <w:adjustRightInd w:val="0"/>
        <w:snapToGrid w:val="0"/>
        <w:spacing w:line="600" w:lineRule="exact"/>
        <w:ind w:firstLine="560" w:firstLineChars="200"/>
        <w:rPr>
          <w:rStyle w:val="6"/>
          <w:rFonts w:ascii="仿宋_GB2312" w:hAnsi="仿宋_GB2312" w:eastAsia="仿宋_GB2312" w:cs="仿宋_GB2312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1. </w:t>
      </w:r>
      <w:r>
        <w:rPr>
          <w:rFonts w:hint="eastAsia" w:ascii="仿宋_GB2312" w:hAnsi="仿宋_GB2312" w:eastAsia="仿宋_GB2312" w:cs="仿宋_GB2312"/>
          <w:sz w:val="28"/>
          <w:szCs w:val="28"/>
        </w:rPr>
        <w:t>将简</w:t>
      </w:r>
      <w:r>
        <w:rPr>
          <w:rFonts w:hint="eastAsia" w:ascii="仿宋_GB2312" w:eastAsia="仿宋_GB2312"/>
          <w:sz w:val="28"/>
          <w:szCs w:val="28"/>
        </w:rPr>
        <w:t>历发送至：</w:t>
      </w:r>
      <w:r>
        <w:fldChar w:fldCharType="begin"/>
      </w:r>
      <w:r>
        <w:instrText xml:space="preserve"> HYPERLINK "mailto:yz.js@hnair.com（推荐方式）" </w:instrText>
      </w:r>
      <w:r>
        <w:fldChar w:fldCharType="separate"/>
      </w:r>
      <w:r>
        <w:rPr>
          <w:rStyle w:val="6"/>
          <w:rFonts w:hint="eastAsia" w:ascii="Times New Roman" w:hAnsi="Times New Roman" w:cs="Times New Roman"/>
          <w:color w:val="auto"/>
          <w:sz w:val="28"/>
        </w:rPr>
        <w:t>yz.js@hnair.com</w:t>
      </w: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28"/>
        </w:rPr>
        <w:t>（推荐方式）</w:t>
      </w: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z w:val="28"/>
        </w:rPr>
        <w:fldChar w:fldCharType="end"/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0" w:firstLineChars="200"/>
        <w:rPr>
          <w:rStyle w:val="6"/>
          <w:rFonts w:ascii="仿宋_GB2312" w:hAnsi="仿宋_GB2312" w:eastAsia="仿宋_GB2312" w:cs="仿宋_GB2312"/>
          <w:b/>
          <w:bCs/>
          <w:color w:val="auto"/>
          <w:sz w:val="28"/>
        </w:rPr>
      </w:pPr>
      <w:r>
        <w:rPr>
          <w:rFonts w:hint="eastAsia" w:ascii="仿宋_GB2312" w:eastAsia="仿宋_GB2312"/>
          <w:sz w:val="28"/>
          <w:szCs w:val="28"/>
        </w:rPr>
        <w:t>2. 请登录</w:t>
      </w:r>
      <w:r>
        <w:rPr>
          <w:rFonts w:hint="eastAsia" w:ascii="仿宋_GB2312" w:eastAsia="仿宋_GB2312"/>
          <w:b/>
          <w:bCs/>
          <w:sz w:val="28"/>
          <w:szCs w:val="28"/>
        </w:rPr>
        <w:t>天羽飞训官网</w:t>
      </w:r>
      <w:r>
        <w:rPr>
          <w:rFonts w:hint="eastAsia" w:ascii="仿宋_GB2312" w:eastAsia="仿宋_GB2312"/>
          <w:sz w:val="28"/>
          <w:szCs w:val="28"/>
        </w:rPr>
        <w:t>（http://skyplumage.com/）→联系我们→招贤纳士→点击带有“天羽飞训2017春招·成都站”的相应岗位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begin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instrText xml:space="preserve"> = 2 \* GB4 \* MERGEFORMAT </w:instrText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separate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㈡</w:t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end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 xml:space="preserve"> 网络投递简历：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请登录</w:t>
      </w:r>
      <w:r>
        <w:rPr>
          <w:rFonts w:hint="eastAsia" w:ascii="仿宋_GB2312" w:eastAsia="仿宋_GB2312"/>
          <w:b/>
          <w:bCs/>
          <w:sz w:val="28"/>
          <w:szCs w:val="28"/>
        </w:rPr>
        <w:t>海航集团人才社区</w:t>
      </w:r>
      <w:r>
        <w:rPr>
          <w:rFonts w:hint="eastAsia" w:ascii="仿宋_GB2312" w:eastAsia="仿宋_GB2312"/>
          <w:sz w:val="28"/>
          <w:szCs w:val="28"/>
        </w:rPr>
        <w:t>（http://hnagroup.zhiye.com/），注册成为用户后点击链接投递相应岗位(注意点击带有“天羽飞训2017春招·成都站”的岗位）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楷体_GB2312" w:hAnsi="黑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begin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instrText xml:space="preserve"> = 3 \* GB4 \* MERGEFORMAT </w:instrText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separate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>㈢</w:t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fldChar w:fldCharType="end"/>
      </w:r>
      <w:r>
        <w:rPr>
          <w:rFonts w:hint="eastAsia" w:ascii="楷体_GB2312" w:hAnsi="黑体" w:eastAsia="楷体_GB2312" w:cs="宋体"/>
          <w:b/>
          <w:bCs/>
          <w:kern w:val="0"/>
          <w:sz w:val="32"/>
          <w:szCs w:val="32"/>
        </w:rPr>
        <w:t xml:space="preserve"> 现场投递简历</w:t>
      </w:r>
    </w:p>
    <w:p>
      <w:pPr>
        <w:widowControl/>
        <w:numPr>
          <w:ilvl w:val="0"/>
          <w:numId w:val="2"/>
        </w:numPr>
        <w:adjustRightInd w:val="0"/>
        <w:snapToGrid w:val="0"/>
        <w:spacing w:line="600" w:lineRule="exact"/>
        <w:ind w:firstLine="562" w:firstLineChars="200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招聘流程</w:t>
      </w:r>
    </w:p>
    <w:p>
      <w:pPr>
        <w:widowControl/>
        <w:adjustRightInd w:val="0"/>
        <w:snapToGrid w:val="0"/>
        <w:spacing w:line="600" w:lineRule="exact"/>
        <w:ind w:firstLine="560" w:firstLineChars="200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简历投递→双选会</w:t>
      </w:r>
      <w:r>
        <w:rPr>
          <w:rFonts w:hint="eastAsia" w:ascii="仿宋_GB2312" w:eastAsia="仿宋_GB2312"/>
          <w:sz w:val="24"/>
          <w:szCs w:val="28"/>
        </w:rPr>
        <w:t>（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3月29日电子科技大学</w:t>
      </w:r>
      <w:r>
        <w:rPr>
          <w:rFonts w:hint="eastAsia" w:ascii="仿宋_GB2312" w:eastAsia="仿宋_GB2312"/>
          <w:sz w:val="24"/>
          <w:szCs w:val="28"/>
        </w:rPr>
        <w:t>）→</w:t>
      </w:r>
      <w:r>
        <w:rPr>
          <w:rFonts w:hint="eastAsia" w:ascii="仿宋_GB2312" w:eastAsia="仿宋_GB2312"/>
          <w:sz w:val="28"/>
          <w:szCs w:val="28"/>
        </w:rPr>
        <w:t>面试→网络测试→录用通知→签约</w:t>
      </w:r>
    </w:p>
    <w:p>
      <w:pPr>
        <w:widowControl/>
        <w:numPr>
          <w:ilvl w:val="0"/>
          <w:numId w:val="2"/>
        </w:numPr>
        <w:adjustRightInd w:val="0"/>
        <w:snapToGrid w:val="0"/>
        <w:spacing w:line="600" w:lineRule="exact"/>
        <w:ind w:firstLine="562" w:firstLineChars="200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校招地点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天羽飞训等你来，鲜肉快快行动起来！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黑体" w:eastAsia="仿宋_GB2312" w:cs="宋体"/>
          <w:b/>
          <w:bCs/>
          <w:kern w:val="0"/>
          <w:sz w:val="28"/>
          <w:szCs w:val="28"/>
        </w:rPr>
        <w:t>广汉站：</w:t>
      </w:r>
      <w:r>
        <w:rPr>
          <w:rFonts w:hint="eastAsia" w:ascii="仿宋_GB2312" w:hAnsi="黑体" w:eastAsia="仿宋_GB2312" w:cs="宋体"/>
          <w:bCs/>
          <w:kern w:val="0"/>
          <w:sz w:val="28"/>
          <w:szCs w:val="28"/>
        </w:rPr>
        <w:t>面</w:t>
      </w:r>
      <w:r>
        <w:rPr>
          <w:rFonts w:hint="eastAsia" w:ascii="仿宋_GB2312" w:hAnsi="黑体" w:eastAsia="仿宋_GB2312" w:cs="宋体"/>
          <w:bCs/>
          <w:kern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黑体" w:eastAsia="仿宋_GB2312" w:cs="宋体"/>
          <w:bCs/>
          <w:kern w:val="0"/>
          <w:sz w:val="28"/>
          <w:szCs w:val="28"/>
        </w:rPr>
        <w:t>试</w:t>
      </w:r>
      <w:r>
        <w:rPr>
          <w:rFonts w:hint="eastAsia" w:ascii="仿宋_GB2312" w:eastAsia="仿宋_GB2312"/>
          <w:sz w:val="28"/>
          <w:szCs w:val="28"/>
        </w:rPr>
        <w:t>3月2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日（中</w:t>
      </w:r>
      <w:r>
        <w:rPr>
          <w:rFonts w:ascii="仿宋_GB2312" w:eastAsia="仿宋_GB2312"/>
          <w:sz w:val="28"/>
          <w:szCs w:val="28"/>
        </w:rPr>
        <w:t>国民用航</w:t>
      </w:r>
      <w:r>
        <w:rPr>
          <w:rFonts w:hint="eastAsia" w:ascii="仿宋_GB2312" w:eastAsia="仿宋_GB2312"/>
          <w:sz w:val="28"/>
          <w:szCs w:val="28"/>
        </w:rPr>
        <w:t>空</w:t>
      </w:r>
      <w:r>
        <w:rPr>
          <w:rFonts w:ascii="仿宋_GB2312" w:eastAsia="仿宋_GB2312"/>
          <w:sz w:val="28"/>
          <w:szCs w:val="28"/>
        </w:rPr>
        <w:t>飞行学院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黑体" w:eastAsia="仿宋_GB2312" w:cs="宋体"/>
          <w:b/>
          <w:bCs/>
          <w:kern w:val="0"/>
          <w:sz w:val="28"/>
          <w:szCs w:val="28"/>
        </w:rPr>
        <w:t>成都站：</w:t>
      </w:r>
      <w:r>
        <w:rPr>
          <w:rFonts w:ascii="仿宋_GB2312" w:eastAsia="仿宋_GB2312"/>
          <w:sz w:val="28"/>
          <w:szCs w:val="28"/>
        </w:rPr>
        <w:t>双</w:t>
      </w:r>
      <w:r>
        <w:rPr>
          <w:rFonts w:hint="eastAsia" w:ascii="仿宋_GB2312" w:eastAsia="仿宋_GB2312"/>
          <w:sz w:val="28"/>
          <w:szCs w:val="28"/>
        </w:rPr>
        <w:t>选会3月2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日（</w:t>
      </w:r>
      <w:r>
        <w:rPr>
          <w:rFonts w:ascii="仿宋_GB2312" w:eastAsia="仿宋_GB2312"/>
          <w:sz w:val="28"/>
          <w:szCs w:val="28"/>
        </w:rPr>
        <w:t>电子科技大学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tabs>
          <w:tab w:val="left" w:pos="3255"/>
        </w:tabs>
        <w:adjustRightInd w:val="0"/>
        <w:snapToGrid w:val="0"/>
        <w:spacing w:line="600" w:lineRule="exact"/>
        <w:ind w:firstLine="1680" w:firstLineChars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ascii="仿宋_GB2312" w:eastAsia="仿宋_GB2312"/>
          <w:sz w:val="28"/>
          <w:szCs w:val="28"/>
        </w:rPr>
        <w:t>试</w:t>
      </w:r>
      <w:r>
        <w:rPr>
          <w:rFonts w:hint="eastAsia" w:ascii="仿宋_GB2312" w:eastAsia="仿宋_GB2312"/>
          <w:sz w:val="28"/>
          <w:szCs w:val="28"/>
        </w:rPr>
        <w:t>3月30日</w:t>
      </w:r>
      <w:r>
        <w:rPr>
          <w:rFonts w:hint="eastAsia" w:ascii="仿宋_GB2312" w:eastAsia="仿宋_GB2312"/>
          <w:sz w:val="28"/>
          <w:szCs w:val="28"/>
          <w:lang w:eastAsia="zh-CN"/>
        </w:rPr>
        <w:t>（成都新良大酒店）</w:t>
      </w:r>
    </w:p>
    <w:p>
      <w:pPr>
        <w:pStyle w:val="4"/>
        <w:widowControl/>
        <w:spacing w:beforeAutospacing="0" w:afterAutospacing="0" w:line="60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Cs w:val="24"/>
        </w:rPr>
        <w:t xml:space="preserve">   </w:t>
      </w:r>
      <w:r>
        <w:rPr>
          <w:rFonts w:hint="eastAsia" w:ascii="仿宋_GB2312" w:eastAsia="仿宋_GB2312" w:cstheme="minorBidi"/>
          <w:kern w:val="2"/>
          <w:szCs w:val="24"/>
        </w:rPr>
        <w:t xml:space="preserve"> 注：请有意向的同学尽快完成网络/邮箱预报名，简历筛选通过的同学，我们会以短信和邮件邀请参加面试。</w:t>
      </w:r>
    </w:p>
    <w:p>
      <w:pPr>
        <w:tabs>
          <w:tab w:val="left" w:pos="3255"/>
        </w:tabs>
        <w:adjustRightInd w:val="0"/>
        <w:snapToGrid w:val="0"/>
        <w:ind w:firstLine="562" w:firstLineChars="200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一手资讯敬请关注天羽飞训</w:t>
      </w:r>
    </w:p>
    <w:p>
      <w:pPr>
        <w:tabs>
          <w:tab w:val="left" w:pos="3255"/>
        </w:tabs>
        <w:adjustRightInd w:val="0"/>
        <w:snapToGrid w:val="0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官方微信            官方微博</w:t>
      </w:r>
    </w:p>
    <w:p>
      <w:pPr>
        <w:tabs>
          <w:tab w:val="left" w:pos="3255"/>
        </w:tabs>
        <w:adjustRightInd w:val="0"/>
        <w:snapToGrid w:val="0"/>
        <w:ind w:firstLine="420" w:firstLineChars="200"/>
        <w:jc w:val="left"/>
        <w:rPr>
          <w:rFonts w:ascii="仿宋_GB2312" w:eastAsia="仿宋_GB2312"/>
          <w:sz w:val="28"/>
          <w:szCs w:val="28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76200</wp:posOffset>
            </wp:positionV>
            <wp:extent cx="961390" cy="945515"/>
            <wp:effectExtent l="0" t="0" r="10160" b="6985"/>
            <wp:wrapTight wrapText="bothSides">
              <wp:wrapPolygon>
                <wp:start x="0" y="0"/>
                <wp:lineTo x="0" y="21324"/>
                <wp:lineTo x="20972" y="21324"/>
                <wp:lineTo x="2097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1077595" cy="1077595"/>
            <wp:effectExtent l="0" t="0" r="8255" b="8255"/>
            <wp:docPr id="3" name="图片 3" descr="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公众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</w:rPr>
        <w:t xml:space="preserve">        </w:t>
      </w:r>
    </w:p>
    <w:sectPr>
      <w:pgSz w:w="11906" w:h="16838"/>
      <w:pgMar w:top="1417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235F"/>
    <w:multiLevelType w:val="singleLevel"/>
    <w:tmpl w:val="56EA235F"/>
    <w:lvl w:ilvl="0" w:tentative="0">
      <w:start w:val="5"/>
      <w:numFmt w:val="chineseCounting"/>
      <w:suff w:val="nothing"/>
      <w:lvlText w:val="%1、"/>
      <w:lvlJc w:val="left"/>
    </w:lvl>
  </w:abstractNum>
  <w:abstractNum w:abstractNumId="1">
    <w:nsid w:val="57E8CDD3"/>
    <w:multiLevelType w:val="singleLevel"/>
    <w:tmpl w:val="57E8CDD3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02"/>
    <w:rsid w:val="00060CD1"/>
    <w:rsid w:val="000906B2"/>
    <w:rsid w:val="000F1073"/>
    <w:rsid w:val="00127F31"/>
    <w:rsid w:val="0016749A"/>
    <w:rsid w:val="00172C38"/>
    <w:rsid w:val="00180CFC"/>
    <w:rsid w:val="001B255E"/>
    <w:rsid w:val="002C6702"/>
    <w:rsid w:val="003704A7"/>
    <w:rsid w:val="00405B72"/>
    <w:rsid w:val="00412487"/>
    <w:rsid w:val="004D61EC"/>
    <w:rsid w:val="005A7726"/>
    <w:rsid w:val="005B264F"/>
    <w:rsid w:val="00617322"/>
    <w:rsid w:val="00655005"/>
    <w:rsid w:val="006A51A6"/>
    <w:rsid w:val="006E3267"/>
    <w:rsid w:val="00700485"/>
    <w:rsid w:val="0072127B"/>
    <w:rsid w:val="0076554D"/>
    <w:rsid w:val="007D3401"/>
    <w:rsid w:val="00857CA1"/>
    <w:rsid w:val="00896331"/>
    <w:rsid w:val="00924431"/>
    <w:rsid w:val="009438C3"/>
    <w:rsid w:val="009526CC"/>
    <w:rsid w:val="009B4970"/>
    <w:rsid w:val="009C186D"/>
    <w:rsid w:val="00A108B1"/>
    <w:rsid w:val="00A56126"/>
    <w:rsid w:val="00AF4F9F"/>
    <w:rsid w:val="00B064F0"/>
    <w:rsid w:val="00B11875"/>
    <w:rsid w:val="00B75D69"/>
    <w:rsid w:val="00BA4DC1"/>
    <w:rsid w:val="00BC6010"/>
    <w:rsid w:val="00C52C02"/>
    <w:rsid w:val="00CB7CAD"/>
    <w:rsid w:val="00D1333E"/>
    <w:rsid w:val="00D82315"/>
    <w:rsid w:val="00DC20CB"/>
    <w:rsid w:val="00DD3D56"/>
    <w:rsid w:val="00E15F01"/>
    <w:rsid w:val="00E5750E"/>
    <w:rsid w:val="00E615F4"/>
    <w:rsid w:val="00E87BA6"/>
    <w:rsid w:val="00F93F54"/>
    <w:rsid w:val="00FD0DA3"/>
    <w:rsid w:val="00FE7447"/>
    <w:rsid w:val="01F93A36"/>
    <w:rsid w:val="02D366C8"/>
    <w:rsid w:val="035C3530"/>
    <w:rsid w:val="04D95947"/>
    <w:rsid w:val="060621B0"/>
    <w:rsid w:val="063D61CC"/>
    <w:rsid w:val="06873106"/>
    <w:rsid w:val="078D2E62"/>
    <w:rsid w:val="0C0A10A5"/>
    <w:rsid w:val="0DD238C4"/>
    <w:rsid w:val="0E2E6344"/>
    <w:rsid w:val="0FE7450B"/>
    <w:rsid w:val="110B680D"/>
    <w:rsid w:val="127710FC"/>
    <w:rsid w:val="12D85AB3"/>
    <w:rsid w:val="12F8738B"/>
    <w:rsid w:val="15012C4D"/>
    <w:rsid w:val="1524726C"/>
    <w:rsid w:val="15887E34"/>
    <w:rsid w:val="1796417F"/>
    <w:rsid w:val="18CA717F"/>
    <w:rsid w:val="18CB2ACF"/>
    <w:rsid w:val="197D5CB2"/>
    <w:rsid w:val="1AE33C36"/>
    <w:rsid w:val="1CDA7A96"/>
    <w:rsid w:val="1D3453B5"/>
    <w:rsid w:val="20A01EA3"/>
    <w:rsid w:val="2201542F"/>
    <w:rsid w:val="230C5824"/>
    <w:rsid w:val="23336E80"/>
    <w:rsid w:val="23E35120"/>
    <w:rsid w:val="2C1B2173"/>
    <w:rsid w:val="2D082BF7"/>
    <w:rsid w:val="2DA70D97"/>
    <w:rsid w:val="31121659"/>
    <w:rsid w:val="38BD105C"/>
    <w:rsid w:val="39294D7D"/>
    <w:rsid w:val="3A5C7A57"/>
    <w:rsid w:val="3B441BC7"/>
    <w:rsid w:val="3C9A30D9"/>
    <w:rsid w:val="3F79200E"/>
    <w:rsid w:val="40C42370"/>
    <w:rsid w:val="43776313"/>
    <w:rsid w:val="45810DC7"/>
    <w:rsid w:val="46FF319B"/>
    <w:rsid w:val="47784FAC"/>
    <w:rsid w:val="4B064226"/>
    <w:rsid w:val="52E07A9D"/>
    <w:rsid w:val="546C685F"/>
    <w:rsid w:val="56FD6AA2"/>
    <w:rsid w:val="573A2166"/>
    <w:rsid w:val="58AD7A70"/>
    <w:rsid w:val="5B5237CA"/>
    <w:rsid w:val="5BF37F88"/>
    <w:rsid w:val="5C2D2C0F"/>
    <w:rsid w:val="5E8440A6"/>
    <w:rsid w:val="5EC26BAF"/>
    <w:rsid w:val="5F745FC9"/>
    <w:rsid w:val="600067E7"/>
    <w:rsid w:val="602777F1"/>
    <w:rsid w:val="612752D4"/>
    <w:rsid w:val="614A5237"/>
    <w:rsid w:val="698C6653"/>
    <w:rsid w:val="6C043B08"/>
    <w:rsid w:val="6DBB5929"/>
    <w:rsid w:val="6E2B1B25"/>
    <w:rsid w:val="73132851"/>
    <w:rsid w:val="74B739EF"/>
    <w:rsid w:val="79355E8C"/>
    <w:rsid w:val="7D721138"/>
    <w:rsid w:val="7EEE13FE"/>
    <w:rsid w:val="7FA723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/>
      <w:u w:val="non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table" w:customStyle="1" w:styleId="12">
    <w:name w:val="清单表 4 - 着色 51"/>
    <w:basedOn w:val="7"/>
    <w:qFormat/>
    <w:uiPriority w:val="49"/>
    <w:rPr>
      <w:rFonts w:asciiTheme="minorHAnsi" w:hAnsiTheme="minorHAnsi" w:cstheme="minorBidi"/>
      <w:kern w:val="2"/>
      <w:sz w:val="21"/>
      <w:szCs w:val="22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AEEF3" w:themeFill="accent5" w:themeFillTint="33"/>
      </w:tcPr>
    </w:tblStylePr>
    <w:tblStylePr w:type="band1Horz">
      <w:tblPr>
        <w:tblLayout w:type="fixed"/>
      </w:tblPr>
      <w:tcPr>
        <w:shd w:val="clear" w:color="auto" w:fill="DAEEF3" w:themeFill="accent5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300</Words>
  <Characters>1711</Characters>
  <Lines>14</Lines>
  <Paragraphs>4</Paragraphs>
  <ScaleCrop>false</ScaleCrop>
  <LinksUpToDate>false</LinksUpToDate>
  <CharactersWithSpaces>2007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2016-09-26T13:37:00Z</dcterms:created>
  <dc:creator>xy-fang</dc:creator>
  <cp:lastModifiedBy>apple</cp:lastModifiedBy>
  <dcterms:modified xsi:type="dcterms:W3CDTF">2017-03-14T07:24:39Z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