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根据《西南交通大学师资补充工作实施办法（试行）》和《西南交通大学教师岗位公开招聘工作管理办法（修订）》的要求，现对信息科学与技术学院2018年第八批拟面试的应聘人员予以匿名公示如下：</w:t>
      </w:r>
    </w:p>
    <w:p>
      <w:pPr>
        <w:jc w:val="center"/>
        <w:rPr>
          <w:b/>
          <w:bCs/>
          <w:sz w:val="28"/>
          <w:szCs w:val="28"/>
        </w:rPr>
      </w:pPr>
      <w:r>
        <w:rPr>
          <w:rFonts w:hint="eastAsia"/>
          <w:b/>
          <w:bCs/>
          <w:sz w:val="28"/>
          <w:szCs w:val="28"/>
        </w:rPr>
        <w:t>2018年度公开招聘应聘人员情况</w:t>
      </w:r>
    </w:p>
    <w:p>
      <w:pPr>
        <w:spacing w:line="360" w:lineRule="auto"/>
        <w:ind w:firstLine="241" w:firstLineChars="100"/>
        <w:rPr>
          <w:rFonts w:ascii="Times New Roman" w:hAnsi="Times New Roman"/>
          <w:sz w:val="24"/>
          <w:szCs w:val="24"/>
        </w:rPr>
      </w:pPr>
      <w:r>
        <w:rPr>
          <w:rFonts w:ascii="Times New Roman" w:hAnsi="Times New Roman"/>
          <w:b/>
          <w:sz w:val="24"/>
          <w:szCs w:val="24"/>
        </w:rPr>
        <w:t>1</w:t>
      </w:r>
      <w:r>
        <w:rPr>
          <w:rFonts w:hint="eastAsia" w:ascii="Times New Roman" w:hAnsi="Times New Roman"/>
          <w:b/>
          <w:sz w:val="24"/>
          <w:szCs w:val="24"/>
        </w:rPr>
        <w:t>、基本情况</w:t>
      </w:r>
    </w:p>
    <w:tbl>
      <w:tblPr>
        <w:tblStyle w:val="5"/>
        <w:tblW w:w="104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68"/>
        <w:gridCol w:w="1418"/>
        <w:gridCol w:w="1914"/>
        <w:gridCol w:w="1418"/>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9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 w:val="20"/>
                <w:szCs w:val="20"/>
              </w:rPr>
            </w:pPr>
            <w:r>
              <w:rPr>
                <w:rFonts w:hint="eastAsia" w:ascii="宋体" w:hAnsi="宋体"/>
                <w:color w:val="000000"/>
                <w:sz w:val="20"/>
                <w:szCs w:val="20"/>
              </w:rPr>
              <w:t>性别</w:t>
            </w:r>
          </w:p>
        </w:tc>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 w:val="20"/>
                <w:szCs w:val="20"/>
              </w:rPr>
            </w:pPr>
            <w:r>
              <w:rPr>
                <w:rFonts w:hint="eastAsia" w:ascii="宋体" w:hAnsi="Times New Roman"/>
                <w:color w:val="000000"/>
                <w:sz w:val="20"/>
                <w:szCs w:val="20"/>
              </w:rPr>
              <w:t>男</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 w:val="20"/>
                <w:szCs w:val="20"/>
              </w:rPr>
            </w:pPr>
            <w:r>
              <w:rPr>
                <w:rFonts w:hint="eastAsia" w:ascii="宋体" w:hAnsi="宋体"/>
                <w:color w:val="000000"/>
                <w:sz w:val="20"/>
                <w:szCs w:val="20"/>
              </w:rPr>
              <w:t>国籍</w:t>
            </w:r>
          </w:p>
        </w:tc>
        <w:tc>
          <w:tcPr>
            <w:tcW w:w="19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 w:val="20"/>
                <w:szCs w:val="20"/>
              </w:rPr>
            </w:pPr>
            <w:r>
              <w:rPr>
                <w:rFonts w:hint="eastAsia" w:ascii="宋体" w:hAnsi="Times New Roman"/>
                <w:color w:val="000000"/>
                <w:sz w:val="20"/>
                <w:szCs w:val="20"/>
              </w:rPr>
              <w:t>中国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 w:val="20"/>
                <w:szCs w:val="20"/>
              </w:rPr>
            </w:pPr>
            <w:r>
              <w:rPr>
                <w:rFonts w:hint="eastAsia" w:ascii="宋体" w:hAnsi="宋体"/>
                <w:color w:val="000000"/>
                <w:sz w:val="20"/>
                <w:szCs w:val="20"/>
              </w:rPr>
              <w:t>籍贯</w:t>
            </w:r>
          </w:p>
        </w:tc>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Cs w:val="24"/>
              </w:rPr>
            </w:pPr>
            <w:r>
              <w:rPr>
                <w:rFonts w:hint="eastAsia" w:ascii="宋体" w:hAnsi="宋体"/>
                <w:color w:val="000000"/>
                <w:sz w:val="20"/>
                <w:szCs w:val="20"/>
              </w:rPr>
              <w:t>四川遂宁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 w:val="20"/>
                <w:szCs w:val="20"/>
              </w:rPr>
            </w:pPr>
            <w:r>
              <w:rPr>
                <w:rFonts w:hint="eastAsia" w:ascii="宋体" w:hAnsi="宋体"/>
                <w:color w:val="000000"/>
                <w:sz w:val="20"/>
                <w:szCs w:val="20"/>
              </w:rPr>
              <w:t>现任专业</w:t>
            </w:r>
          </w:p>
          <w:p>
            <w:pPr>
              <w:jc w:val="center"/>
              <w:rPr>
                <w:rFonts w:ascii="宋体" w:hAnsi="Times New Roman"/>
                <w:color w:val="000000"/>
                <w:sz w:val="20"/>
                <w:szCs w:val="20"/>
              </w:rPr>
            </w:pPr>
            <w:r>
              <w:rPr>
                <w:rFonts w:hint="eastAsia" w:ascii="宋体" w:hAnsi="宋体"/>
                <w:color w:val="000000"/>
                <w:sz w:val="20"/>
                <w:szCs w:val="20"/>
              </w:rPr>
              <w:t>技术职务</w:t>
            </w:r>
          </w:p>
        </w:tc>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 w:val="20"/>
                <w:szCs w:val="20"/>
              </w:rPr>
            </w:pPr>
            <w:r>
              <w:rPr>
                <w:rFonts w:hint="eastAsia" w:ascii="宋体" w:hAnsi="Times New Roman"/>
                <w:color w:val="000000"/>
                <w:sz w:val="20"/>
                <w:szCs w:val="20"/>
              </w:rPr>
              <w:t>工程师</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 w:val="20"/>
                <w:szCs w:val="20"/>
              </w:rPr>
            </w:pPr>
            <w:r>
              <w:rPr>
                <w:rFonts w:hint="eastAsia" w:ascii="宋体" w:hAnsi="宋体"/>
                <w:color w:val="000000"/>
                <w:sz w:val="20"/>
                <w:szCs w:val="20"/>
              </w:rPr>
              <w:t>任职时间</w:t>
            </w:r>
          </w:p>
        </w:tc>
        <w:tc>
          <w:tcPr>
            <w:tcW w:w="19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 w:val="20"/>
                <w:szCs w:val="20"/>
              </w:rPr>
            </w:pPr>
            <w:r>
              <w:rPr>
                <w:rFonts w:hint="eastAsia" w:ascii="宋体" w:hAnsi="Times New Roman"/>
                <w:color w:val="000000"/>
                <w:sz w:val="20"/>
                <w:szCs w:val="20"/>
              </w:rPr>
              <w:t>2015年1月</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 w:val="20"/>
                <w:szCs w:val="20"/>
              </w:rPr>
            </w:pPr>
            <w:r>
              <w:rPr>
                <w:rFonts w:hint="eastAsia" w:ascii="宋体" w:hAnsi="宋体"/>
                <w:color w:val="000000"/>
                <w:sz w:val="20"/>
                <w:szCs w:val="20"/>
              </w:rPr>
              <w:t>出生年月</w:t>
            </w:r>
          </w:p>
        </w:tc>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Cs w:val="24"/>
              </w:rPr>
            </w:pPr>
            <w:r>
              <w:rPr>
                <w:rFonts w:hint="eastAsia" w:ascii="宋体" w:hAnsi="宋体"/>
                <w:color w:val="000000"/>
                <w:sz w:val="20"/>
                <w:szCs w:val="20"/>
              </w:rPr>
              <w:t>1987年4月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 w:val="20"/>
                <w:szCs w:val="20"/>
              </w:rPr>
            </w:pPr>
            <w:r>
              <w:rPr>
                <w:rFonts w:hint="eastAsia" w:ascii="宋体" w:hAnsi="宋体"/>
                <w:color w:val="000000"/>
                <w:sz w:val="20"/>
                <w:szCs w:val="20"/>
              </w:rPr>
              <w:t>现工作单位或人事关系所在部门</w:t>
            </w:r>
          </w:p>
        </w:tc>
        <w:tc>
          <w:tcPr>
            <w:tcW w:w="848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Times New Roman"/>
                <w:color w:val="000000"/>
                <w:sz w:val="20"/>
                <w:szCs w:val="20"/>
              </w:rPr>
            </w:pPr>
            <w:r>
              <w:rPr>
                <w:rFonts w:hint="eastAsia" w:ascii="宋体" w:hAnsi="Times New Roman"/>
                <w:color w:val="000000"/>
                <w:sz w:val="20"/>
                <w:szCs w:val="20"/>
              </w:rPr>
              <w:t>中国电子科技集团公司第X研究所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 w:val="20"/>
                <w:szCs w:val="20"/>
              </w:rPr>
            </w:pPr>
            <w:r>
              <w:rPr>
                <w:rFonts w:hint="eastAsia" w:ascii="宋体" w:hAnsi="宋体"/>
                <w:color w:val="000000"/>
                <w:sz w:val="20"/>
                <w:szCs w:val="20"/>
              </w:rPr>
              <w:t>最后学位</w:t>
            </w:r>
          </w:p>
        </w:tc>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 w:val="20"/>
                <w:szCs w:val="20"/>
              </w:rPr>
            </w:pPr>
            <w:r>
              <w:rPr>
                <w:rFonts w:hint="eastAsia" w:ascii="宋体" w:hAnsi="Times New Roman"/>
                <w:color w:val="000000"/>
                <w:sz w:val="20"/>
                <w:szCs w:val="20"/>
              </w:rPr>
              <w:t>理学博士</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 w:val="20"/>
                <w:szCs w:val="20"/>
              </w:rPr>
            </w:pPr>
            <w:r>
              <w:rPr>
                <w:rFonts w:hint="eastAsia" w:ascii="宋体" w:hAnsi="宋体"/>
                <w:color w:val="000000"/>
                <w:sz w:val="20"/>
                <w:szCs w:val="20"/>
              </w:rPr>
              <w:t>授予学位单位</w:t>
            </w:r>
          </w:p>
        </w:tc>
        <w:tc>
          <w:tcPr>
            <w:tcW w:w="19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 w:val="20"/>
                <w:szCs w:val="20"/>
              </w:rPr>
            </w:pPr>
            <w:r>
              <w:rPr>
                <w:rFonts w:hint="eastAsia" w:ascii="宋体" w:hAnsi="Times New Roman"/>
                <w:color w:val="000000"/>
                <w:sz w:val="20"/>
                <w:szCs w:val="20"/>
              </w:rPr>
              <w:t>复旦大学</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 w:val="20"/>
                <w:szCs w:val="20"/>
              </w:rPr>
            </w:pPr>
            <w:r>
              <w:rPr>
                <w:rFonts w:hint="eastAsia" w:ascii="宋体" w:hAnsi="宋体"/>
                <w:color w:val="000000"/>
                <w:sz w:val="20"/>
                <w:szCs w:val="20"/>
              </w:rPr>
              <w:t>最后学习阶段导师</w:t>
            </w:r>
          </w:p>
        </w:tc>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 w:val="20"/>
                <w:szCs w:val="20"/>
              </w:rPr>
            </w:pPr>
            <w:r>
              <w:rPr>
                <w:rFonts w:hint="eastAsia" w:ascii="宋体" w:hAnsi="Times New Roman"/>
                <w:color w:val="000000"/>
                <w:sz w:val="20"/>
                <w:szCs w:val="20"/>
              </w:rPr>
              <w:t>张建秋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 w:val="20"/>
                <w:szCs w:val="20"/>
              </w:rPr>
            </w:pPr>
            <w:r>
              <w:rPr>
                <w:rFonts w:hint="eastAsia" w:ascii="宋体" w:hAnsi="宋体"/>
                <w:color w:val="000000"/>
                <w:sz w:val="20"/>
                <w:szCs w:val="20"/>
              </w:rPr>
              <w:t>国内外主要学术及社会兼职</w:t>
            </w:r>
          </w:p>
        </w:tc>
        <w:tc>
          <w:tcPr>
            <w:tcW w:w="54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 w:val="20"/>
                <w:szCs w:val="20"/>
              </w:rPr>
            </w:pPr>
            <w:r>
              <w:rPr>
                <w:rFonts w:hint="eastAsia" w:ascii="宋体" w:hAnsi="Times New Roman"/>
                <w:color w:val="000000"/>
                <w:sz w:val="20"/>
                <w:szCs w:val="20"/>
              </w:rPr>
              <w:t>IEEE Student Member (S</w:t>
            </w:r>
            <w:r>
              <w:rPr>
                <w:rFonts w:ascii="宋体" w:hAnsi="Times New Roman"/>
                <w:color w:val="000000"/>
                <w:sz w:val="20"/>
                <w:szCs w:val="20"/>
              </w:rPr>
              <w:t>’</w:t>
            </w:r>
            <w:r>
              <w:rPr>
                <w:rFonts w:hint="eastAsia" w:ascii="宋体" w:hAnsi="Times New Roman"/>
                <w:color w:val="000000"/>
                <w:sz w:val="20"/>
                <w:szCs w:val="20"/>
              </w:rPr>
              <w:t>13)</w:t>
            </w:r>
          </w:p>
          <w:p>
            <w:pPr>
              <w:jc w:val="center"/>
              <w:rPr>
                <w:rFonts w:hint="eastAsia" w:ascii="宋体" w:hAnsi="Times New Roman"/>
                <w:color w:val="000000"/>
                <w:sz w:val="20"/>
                <w:szCs w:val="20"/>
              </w:rPr>
            </w:pPr>
            <w:r>
              <w:rPr>
                <w:rFonts w:hint="eastAsia" w:ascii="宋体" w:hAnsi="Times New Roman"/>
                <w:color w:val="000000"/>
                <w:sz w:val="20"/>
                <w:szCs w:val="20"/>
              </w:rPr>
              <w:t>为IEEE Transactions on Signal Processing、</w:t>
            </w:r>
          </w:p>
          <w:p>
            <w:pPr>
              <w:jc w:val="center"/>
              <w:rPr>
                <w:rFonts w:ascii="宋体" w:hAnsi="Times New Roman"/>
                <w:color w:val="000000"/>
                <w:sz w:val="20"/>
                <w:szCs w:val="20"/>
              </w:rPr>
            </w:pPr>
            <w:r>
              <w:rPr>
                <w:rFonts w:hint="eastAsia" w:ascii="宋体" w:hAnsi="Times New Roman"/>
                <w:color w:val="000000"/>
                <w:sz w:val="20"/>
                <w:szCs w:val="20"/>
              </w:rPr>
              <w:t>系统工程与电子技术、电子学报、信息与电子工程、电工技术学报、电讯技术等杂志审稿</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olor w:val="000000"/>
                <w:sz w:val="20"/>
                <w:szCs w:val="20"/>
              </w:rPr>
            </w:pPr>
            <w:r>
              <w:rPr>
                <w:rFonts w:hint="eastAsia" w:ascii="宋体" w:hAnsi="宋体"/>
                <w:color w:val="000000"/>
                <w:sz w:val="20"/>
                <w:szCs w:val="20"/>
              </w:rPr>
              <w:t>从事专业</w:t>
            </w:r>
          </w:p>
        </w:tc>
        <w:tc>
          <w:tcPr>
            <w:tcW w:w="16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olor w:val="000000"/>
                <w:sz w:val="20"/>
                <w:szCs w:val="20"/>
              </w:rPr>
            </w:pPr>
            <w:r>
              <w:rPr>
                <w:rFonts w:hint="eastAsia" w:ascii="宋体" w:hAnsi="Times New Roman"/>
                <w:color w:val="000000"/>
                <w:sz w:val="20"/>
                <w:szCs w:val="20"/>
              </w:rPr>
              <w:t>信号和信息处理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0" w:hRule="atLeast"/>
          <w:jc w:val="center"/>
        </w:trPr>
        <w:tc>
          <w:tcPr>
            <w:tcW w:w="1941"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olor w:val="000000"/>
                <w:sz w:val="20"/>
                <w:szCs w:val="20"/>
              </w:rPr>
              <w:t>主要学术成绩、创新成果及评价</w:t>
            </w:r>
          </w:p>
          <w:p>
            <w:pPr>
              <w:jc w:val="center"/>
              <w:rPr>
                <w:rFonts w:ascii="宋体" w:hAnsi="Times New Roman"/>
                <w:color w:val="000000"/>
                <w:sz w:val="20"/>
                <w:szCs w:val="20"/>
              </w:rPr>
            </w:pPr>
            <w:r>
              <w:rPr>
                <w:rFonts w:hint="eastAsia" w:ascii="宋体" w:hAnsi="宋体"/>
                <w:color w:val="000000"/>
                <w:sz w:val="20"/>
                <w:szCs w:val="20"/>
              </w:rPr>
              <w:t>（限800字以内）</w:t>
            </w:r>
          </w:p>
        </w:tc>
        <w:tc>
          <w:tcPr>
            <w:tcW w:w="8484" w:type="dxa"/>
            <w:gridSpan w:val="5"/>
            <w:tcBorders>
              <w:top w:val="single" w:color="auto" w:sz="4" w:space="0"/>
              <w:left w:val="single" w:color="auto" w:sz="4" w:space="0"/>
              <w:bottom w:val="single" w:color="auto" w:sz="4" w:space="0"/>
              <w:right w:val="single" w:color="auto" w:sz="4" w:space="0"/>
            </w:tcBorders>
            <w:vAlign w:val="center"/>
          </w:tcPr>
          <w:p>
            <w:pPr>
              <w:ind w:firstLine="400" w:firstLineChars="200"/>
              <w:jc w:val="left"/>
              <w:rPr>
                <w:rFonts w:ascii="宋体" w:hAnsi="Times New Roman"/>
                <w:sz w:val="20"/>
                <w:szCs w:val="20"/>
              </w:rPr>
            </w:pPr>
            <w:r>
              <w:rPr>
                <w:rFonts w:hint="eastAsia" w:ascii="宋体" w:hAnsi="Times New Roman"/>
                <w:sz w:val="20"/>
                <w:szCs w:val="20"/>
              </w:rPr>
              <w:t>个人主要研究方向：阵列信号处理、多线性代数、高精度参数估计和高精度导航</w:t>
            </w:r>
          </w:p>
          <w:p>
            <w:pPr>
              <w:ind w:firstLine="400" w:firstLineChars="200"/>
              <w:jc w:val="left"/>
              <w:rPr>
                <w:rFonts w:hint="eastAsia" w:ascii="宋体" w:hAnsi="Times New Roman"/>
                <w:sz w:val="20"/>
                <w:szCs w:val="20"/>
              </w:rPr>
            </w:pPr>
            <w:r>
              <w:rPr>
                <w:rFonts w:hint="eastAsia" w:ascii="宋体" w:hAnsi="宋体"/>
                <w:sz w:val="20"/>
                <w:szCs w:val="20"/>
              </w:rPr>
              <w:t>学校期间：参研国家自然科学基金项目1项，参研研究所项目4项，主持学校优秀博士生资助项目1项。工作期间，参研十二五、十三五项目若干项，主持所级创新基金项目1项。</w:t>
            </w:r>
          </w:p>
          <w:p>
            <w:pPr>
              <w:autoSpaceDE w:val="0"/>
              <w:autoSpaceDN w:val="0"/>
              <w:adjustRightInd w:val="0"/>
              <w:ind w:firstLine="400" w:firstLineChars="200"/>
              <w:jc w:val="left"/>
              <w:rPr>
                <w:rFonts w:hint="eastAsia" w:ascii="宋体" w:hAnsi="Times New Roman" w:cs="宋体"/>
                <w:kern w:val="0"/>
                <w:sz w:val="20"/>
                <w:szCs w:val="20"/>
              </w:rPr>
            </w:pPr>
            <w:r>
              <w:rPr>
                <w:rFonts w:hint="eastAsia" w:ascii="宋体" w:hAnsi="宋体" w:cs="Arial"/>
                <w:kern w:val="0"/>
                <w:sz w:val="20"/>
                <w:szCs w:val="20"/>
              </w:rPr>
              <w:t>1. 首次系统研究了空间分离电磁矢量天线阵列的无模糊阵列几何和叉乘参数估计算法，为空间分离矢量天线的研究奠定了基础。</w:t>
            </w:r>
          </w:p>
          <w:p>
            <w:pPr>
              <w:autoSpaceDE w:val="0"/>
              <w:autoSpaceDN w:val="0"/>
              <w:adjustRightInd w:val="0"/>
              <w:ind w:firstLine="400" w:firstLineChars="200"/>
              <w:jc w:val="left"/>
              <w:rPr>
                <w:rFonts w:hint="eastAsia" w:ascii="宋体" w:hAnsi="宋体" w:cs="Arial"/>
                <w:kern w:val="0"/>
                <w:sz w:val="20"/>
                <w:szCs w:val="20"/>
              </w:rPr>
            </w:pPr>
            <w:r>
              <w:rPr>
                <w:rFonts w:hint="eastAsia" w:ascii="宋体" w:hAnsi="宋体" w:cs="Arial"/>
                <w:kern w:val="0"/>
                <w:sz w:val="20"/>
                <w:szCs w:val="20"/>
              </w:rPr>
              <w:t>2. 澄清了信号处理中张量对多维结构信息利用的数学原理，并提出了基于不同维度联合的模R投影理论，用于提高信号子空间估计精度的方法。在多维高精度参数估计中得到了应用。</w:t>
            </w:r>
          </w:p>
          <w:p>
            <w:pPr>
              <w:autoSpaceDE w:val="0"/>
              <w:autoSpaceDN w:val="0"/>
              <w:adjustRightInd w:val="0"/>
              <w:ind w:firstLine="400" w:firstLineChars="200"/>
              <w:jc w:val="left"/>
              <w:rPr>
                <w:rFonts w:hint="eastAsia" w:ascii="宋体" w:hAnsi="Times New Roman" w:cs="宋体"/>
                <w:kern w:val="0"/>
                <w:sz w:val="20"/>
                <w:szCs w:val="20"/>
              </w:rPr>
            </w:pPr>
            <w:r>
              <w:rPr>
                <w:rFonts w:hint="eastAsia" w:ascii="宋体" w:hAnsi="宋体" w:cs="Arial"/>
                <w:kern w:val="0"/>
                <w:sz w:val="20"/>
                <w:szCs w:val="20"/>
              </w:rPr>
              <w:t xml:space="preserve">3. </w:t>
            </w:r>
            <w:r>
              <w:rPr>
                <w:rFonts w:hint="eastAsia" w:ascii="宋体" w:hAnsi="宋体" w:cs="宋体"/>
                <w:kern w:val="0"/>
                <w:sz w:val="20"/>
                <w:szCs w:val="20"/>
              </w:rPr>
              <w:t>创新新地从多线性代数张量分解的角度，研究对矢量信息建模的超复数方法，解决了四元数矩阵的联合对角化问题，提升了阵列测向和极化参数估计的精度和鲁棒性。</w:t>
            </w:r>
          </w:p>
          <w:p>
            <w:pPr>
              <w:autoSpaceDE w:val="0"/>
              <w:autoSpaceDN w:val="0"/>
              <w:adjustRightInd w:val="0"/>
              <w:ind w:firstLine="400" w:firstLineChars="200"/>
              <w:jc w:val="left"/>
              <w:rPr>
                <w:rFonts w:hint="eastAsia" w:ascii="宋体" w:hAnsi="Times New Roman" w:cs="宋体"/>
                <w:kern w:val="0"/>
                <w:sz w:val="20"/>
                <w:szCs w:val="20"/>
              </w:rPr>
            </w:pPr>
            <w:r>
              <w:rPr>
                <w:rFonts w:hint="eastAsia" w:ascii="宋体" w:hAnsi="宋体" w:cs="Arial"/>
                <w:kern w:val="0"/>
                <w:sz w:val="20"/>
                <w:szCs w:val="20"/>
              </w:rPr>
              <w:t>4. 系统地研究了短基线载波相位差分定位的数学原理，结合导航卫星接收机的观测量特性，提出了基于统计约束的模糊度搜索算法。在XX项目中得到了应用。</w:t>
            </w:r>
          </w:p>
          <w:p>
            <w:pPr>
              <w:ind w:firstLine="400" w:firstLineChars="200"/>
              <w:jc w:val="left"/>
              <w:rPr>
                <w:rFonts w:hint="eastAsia" w:ascii="宋体" w:hAnsi="Times New Roman"/>
                <w:sz w:val="20"/>
                <w:szCs w:val="20"/>
              </w:rPr>
            </w:pPr>
            <w:r>
              <w:rPr>
                <w:rFonts w:hint="eastAsia" w:ascii="宋体" w:hAnsi="宋体"/>
                <w:sz w:val="20"/>
                <w:szCs w:val="20"/>
              </w:rPr>
              <w:t>以上成果发表学术论文10篇(第一或通讯作者8篇)，其中SCI收录4篇、EI收录2篇（SCI与EI论文不重复计算），SCI他人引用17次。</w:t>
            </w:r>
            <w:r>
              <w:rPr>
                <w:rFonts w:hint="eastAsia" w:ascii="宋体" w:hAnsi="Times New Roman"/>
                <w:sz w:val="20"/>
                <w:szCs w:val="20"/>
              </w:rPr>
              <w:t xml:space="preserve"> </w:t>
            </w:r>
          </w:p>
          <w:p>
            <w:pPr>
              <w:rPr>
                <w:rFonts w:ascii="宋体" w:hAnsi="Times New Roman"/>
                <w:color w:val="000000"/>
                <w:sz w:val="20"/>
                <w:szCs w:val="20"/>
              </w:rPr>
            </w:pPr>
            <w:r>
              <w:rPr>
                <w:rFonts w:hint="eastAsia" w:ascii="宋体" w:hAnsi="宋体"/>
                <w:sz w:val="20"/>
                <w:szCs w:val="20"/>
              </w:rPr>
              <w:t xml:space="preserve"> 明确：第一作者或通信作者论文：A++</w:t>
            </w:r>
            <w:r>
              <w:rPr>
                <w:rFonts w:hint="eastAsia" w:ascii="宋体" w:hAnsi="宋体"/>
                <w:sz w:val="20"/>
                <w:szCs w:val="20"/>
                <w:u w:val="single"/>
              </w:rPr>
              <w:t>　1　</w:t>
            </w:r>
            <w:r>
              <w:rPr>
                <w:rFonts w:hint="eastAsia" w:ascii="宋体" w:hAnsi="宋体"/>
                <w:sz w:val="20"/>
                <w:szCs w:val="20"/>
              </w:rPr>
              <w:t>篇；A+</w:t>
            </w:r>
            <w:r>
              <w:rPr>
                <w:rFonts w:hint="eastAsia" w:ascii="宋体" w:hAnsi="宋体"/>
                <w:sz w:val="20"/>
                <w:szCs w:val="20"/>
                <w:u w:val="single"/>
              </w:rPr>
              <w:t>　2　</w:t>
            </w:r>
            <w:r>
              <w:rPr>
                <w:rFonts w:hint="eastAsia" w:ascii="宋体" w:hAnsi="宋体"/>
                <w:sz w:val="20"/>
                <w:szCs w:val="20"/>
              </w:rPr>
              <w:t>篇；A</w:t>
            </w:r>
            <w:r>
              <w:rPr>
                <w:rFonts w:hint="eastAsia" w:ascii="宋体" w:hAnsi="宋体"/>
                <w:sz w:val="20"/>
                <w:szCs w:val="20"/>
                <w:u w:val="single"/>
              </w:rPr>
              <w:t>　1　</w:t>
            </w:r>
            <w:r>
              <w:rPr>
                <w:rFonts w:hint="eastAsia" w:ascii="宋体" w:hAnsi="宋体"/>
                <w:sz w:val="20"/>
                <w:szCs w:val="20"/>
              </w:rPr>
              <w:t>篇；B</w:t>
            </w:r>
            <w:r>
              <w:rPr>
                <w:rFonts w:hint="eastAsia" w:ascii="宋体" w:hAnsi="宋体"/>
                <w:sz w:val="20"/>
                <w:szCs w:val="20"/>
                <w:u w:val="single"/>
              </w:rPr>
              <w:t>　2　</w:t>
            </w:r>
            <w:r>
              <w:rPr>
                <w:rFonts w:hint="eastAsia" w:ascii="宋体" w:hAnsi="宋体"/>
                <w:sz w:val="20"/>
                <w:szCs w:val="20"/>
              </w:rPr>
              <w:t>篇。</w:t>
            </w:r>
          </w:p>
        </w:tc>
      </w:tr>
    </w:tbl>
    <w:p>
      <w:pPr>
        <w:spacing w:line="360" w:lineRule="auto"/>
        <w:ind w:firstLine="361" w:firstLineChars="150"/>
        <w:rPr>
          <w:rFonts w:ascii="Times New Roman" w:hAnsi="Times New Roman"/>
          <w:sz w:val="24"/>
          <w:szCs w:val="24"/>
        </w:rPr>
      </w:pPr>
      <w:r>
        <w:rPr>
          <w:rFonts w:ascii="Times New Roman" w:hAnsi="Times New Roman"/>
          <w:b/>
          <w:sz w:val="24"/>
          <w:szCs w:val="24"/>
        </w:rPr>
        <w:t>2</w:t>
      </w:r>
      <w:r>
        <w:rPr>
          <w:rFonts w:hint="eastAsia" w:ascii="Times New Roman" w:hAnsi="Times New Roman"/>
          <w:b/>
          <w:sz w:val="24"/>
          <w:szCs w:val="24"/>
        </w:rPr>
        <w:t>、学习经历</w:t>
      </w:r>
    </w:p>
    <w:tbl>
      <w:tblPr>
        <w:tblStyle w:val="5"/>
        <w:tblW w:w="10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225"/>
        <w:gridCol w:w="1335"/>
        <w:gridCol w:w="2695"/>
        <w:gridCol w:w="15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学历</w:t>
            </w:r>
            <w:r>
              <w:rPr>
                <w:rFonts w:ascii="Times New Roman" w:hAnsi="Times New Roman"/>
                <w:sz w:val="20"/>
                <w:szCs w:val="20"/>
              </w:rPr>
              <w:t>/</w:t>
            </w:r>
            <w:r>
              <w:rPr>
                <w:rFonts w:hint="eastAsia" w:ascii="Times New Roman" w:hAnsi="Times New Roman"/>
                <w:sz w:val="20"/>
                <w:szCs w:val="20"/>
              </w:rPr>
              <w:t>学位</w:t>
            </w:r>
          </w:p>
        </w:tc>
        <w:tc>
          <w:tcPr>
            <w:tcW w:w="22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起止时间</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毕业学校</w:t>
            </w:r>
          </w:p>
        </w:tc>
        <w:tc>
          <w:tcPr>
            <w:tcW w:w="26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所学专业</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导师</w:t>
            </w:r>
          </w:p>
        </w:tc>
        <w:tc>
          <w:tcPr>
            <w:tcW w:w="14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培养方式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本科</w:t>
            </w:r>
          </w:p>
        </w:tc>
        <w:tc>
          <w:tcPr>
            <w:tcW w:w="22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2005.9-2009.7</w:t>
            </w:r>
          </w:p>
        </w:tc>
        <w:tc>
          <w:tcPr>
            <w:tcW w:w="13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r>
              <w:rPr>
                <w:rFonts w:hint="eastAsia" w:ascii="Times New Roman" w:hAnsi="Times New Roman"/>
                <w:sz w:val="20"/>
                <w:szCs w:val="20"/>
              </w:rPr>
              <w:t>复旦大学</w:t>
            </w:r>
          </w:p>
        </w:tc>
        <w:tc>
          <w:tcPr>
            <w:tcW w:w="26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r>
              <w:rPr>
                <w:rFonts w:hint="eastAsia" w:ascii="Times New Roman" w:hAnsi="Times New Roman"/>
                <w:sz w:val="20"/>
                <w:szCs w:val="20"/>
              </w:rPr>
              <w:t>电子信息科学与技术</w:t>
            </w:r>
          </w:p>
        </w:tc>
        <w:tc>
          <w:tcPr>
            <w:tcW w:w="15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r>
              <w:rPr>
                <w:rFonts w:hint="eastAsia" w:ascii="Times New Roman" w:hAnsi="Times New Roman"/>
                <w:sz w:val="20"/>
                <w:szCs w:val="20"/>
              </w:rPr>
              <w:t>非定向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本科</w:t>
            </w:r>
          </w:p>
        </w:tc>
        <w:tc>
          <w:tcPr>
            <w:tcW w:w="22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2006.9-2010.7</w:t>
            </w:r>
          </w:p>
        </w:tc>
        <w:tc>
          <w:tcPr>
            <w:tcW w:w="13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r>
              <w:rPr>
                <w:rFonts w:hint="eastAsia" w:ascii="Times New Roman" w:hAnsi="Times New Roman"/>
                <w:sz w:val="20"/>
                <w:szCs w:val="20"/>
              </w:rPr>
              <w:t>复旦大学</w:t>
            </w:r>
          </w:p>
        </w:tc>
        <w:tc>
          <w:tcPr>
            <w:tcW w:w="26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r>
              <w:rPr>
                <w:rFonts w:hint="eastAsia" w:ascii="Times New Roman" w:hAnsi="Times New Roman"/>
                <w:sz w:val="20"/>
                <w:szCs w:val="20"/>
              </w:rPr>
              <w:t>计算机科学与技术</w:t>
            </w:r>
            <w:r>
              <w:rPr>
                <w:rFonts w:ascii="Times New Roman" w:hAnsi="Times New Roman"/>
                <w:sz w:val="20"/>
                <w:szCs w:val="20"/>
              </w:rPr>
              <w:t>(</w:t>
            </w:r>
            <w:r>
              <w:rPr>
                <w:rFonts w:hint="eastAsia" w:ascii="Times New Roman" w:hAnsi="Times New Roman"/>
                <w:sz w:val="20"/>
                <w:szCs w:val="20"/>
              </w:rPr>
              <w:t>二学位</w:t>
            </w:r>
            <w:r>
              <w:rPr>
                <w:rFonts w:ascii="Times New Roman" w:hAnsi="Times New Roman"/>
                <w:sz w:val="20"/>
                <w:szCs w:val="20"/>
              </w:rPr>
              <w:t>)</w:t>
            </w:r>
          </w:p>
        </w:tc>
        <w:tc>
          <w:tcPr>
            <w:tcW w:w="15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r>
              <w:rPr>
                <w:rFonts w:hint="eastAsia" w:ascii="Times New Roman" w:hAnsi="Times New Roman"/>
                <w:sz w:val="20"/>
                <w:szCs w:val="20"/>
              </w:rPr>
              <w:t>非定向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博士</w:t>
            </w:r>
          </w:p>
        </w:tc>
        <w:tc>
          <w:tcPr>
            <w:tcW w:w="22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2009.9-2014.7</w:t>
            </w:r>
          </w:p>
        </w:tc>
        <w:tc>
          <w:tcPr>
            <w:tcW w:w="13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r>
              <w:rPr>
                <w:rFonts w:hint="eastAsia" w:ascii="Times New Roman" w:hAnsi="Times New Roman"/>
                <w:sz w:val="20"/>
                <w:szCs w:val="20"/>
              </w:rPr>
              <w:t>复旦大学</w:t>
            </w:r>
          </w:p>
        </w:tc>
        <w:tc>
          <w:tcPr>
            <w:tcW w:w="26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r>
              <w:rPr>
                <w:rFonts w:hint="eastAsia" w:ascii="Times New Roman" w:hAnsi="Times New Roman"/>
                <w:sz w:val="20"/>
                <w:szCs w:val="20"/>
              </w:rPr>
              <w:t>电路与系统</w:t>
            </w:r>
          </w:p>
        </w:tc>
        <w:tc>
          <w:tcPr>
            <w:tcW w:w="15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r>
              <w:rPr>
                <w:rFonts w:hint="eastAsia" w:ascii="Times New Roman" w:hAnsi="Times New Roman"/>
                <w:sz w:val="20"/>
                <w:szCs w:val="20"/>
              </w:rPr>
              <w:t>张建秋</w:t>
            </w:r>
            <w:r>
              <w:rPr>
                <w:rFonts w:ascii="Times New Roman" w:hAnsi="Times New Roman"/>
                <w:sz w:val="20"/>
                <w:szCs w:val="20"/>
              </w:rPr>
              <w:t xml:space="preserve"> </w:t>
            </w:r>
            <w:r>
              <w:rPr>
                <w:rFonts w:hint="eastAsia" w:ascii="Times New Roman" w:hAnsi="Times New Roman"/>
                <w:sz w:val="20"/>
                <w:szCs w:val="20"/>
              </w:rPr>
              <w:t>教授</w:t>
            </w:r>
          </w:p>
        </w:tc>
        <w:tc>
          <w:tcPr>
            <w:tcW w:w="141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r>
              <w:rPr>
                <w:rFonts w:hint="eastAsia" w:ascii="Times New Roman" w:hAnsi="Times New Roman"/>
                <w:sz w:val="20"/>
                <w:szCs w:val="20"/>
              </w:rPr>
              <w:t>非定向</w:t>
            </w:r>
          </w:p>
        </w:tc>
      </w:tr>
    </w:tbl>
    <w:p>
      <w:pPr>
        <w:spacing w:line="360" w:lineRule="auto"/>
        <w:ind w:left="239" w:leftChars="114" w:firstLine="120" w:firstLineChars="50"/>
        <w:rPr>
          <w:rFonts w:ascii="Times New Roman" w:hAnsi="Times New Roman"/>
          <w:b/>
          <w:sz w:val="24"/>
          <w:szCs w:val="24"/>
        </w:rPr>
      </w:pPr>
      <w:r>
        <w:rPr>
          <w:rFonts w:ascii="Times New Roman" w:hAnsi="Times New Roman"/>
          <w:b/>
          <w:sz w:val="24"/>
          <w:szCs w:val="24"/>
        </w:rPr>
        <w:t>3</w:t>
      </w:r>
      <w:r>
        <w:rPr>
          <w:rFonts w:hint="eastAsia" w:ascii="Times New Roman" w:hAnsi="Times New Roman"/>
          <w:b/>
          <w:sz w:val="24"/>
          <w:szCs w:val="24"/>
        </w:rPr>
        <w:t>、工作经历</w:t>
      </w:r>
    </w:p>
    <w:tbl>
      <w:tblPr>
        <w:tblStyle w:val="5"/>
        <w:tblW w:w="104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6"/>
        <w:gridCol w:w="3014"/>
        <w:gridCol w:w="3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起止时间</w:t>
            </w:r>
          </w:p>
        </w:tc>
        <w:tc>
          <w:tcPr>
            <w:tcW w:w="30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职位名称</w:t>
            </w:r>
          </w:p>
        </w:tc>
        <w:tc>
          <w:tcPr>
            <w:tcW w:w="39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任职单位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jc w:val="center"/>
        </w:trPr>
        <w:tc>
          <w:tcPr>
            <w:tcW w:w="34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r>
              <w:rPr>
                <w:rFonts w:ascii="Times New Roman" w:hAnsi="Times New Roman"/>
                <w:sz w:val="20"/>
                <w:szCs w:val="20"/>
              </w:rPr>
              <w:t>2013.4-2013.8</w:t>
            </w:r>
          </w:p>
        </w:tc>
        <w:tc>
          <w:tcPr>
            <w:tcW w:w="301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r>
              <w:rPr>
                <w:rFonts w:ascii="Times New Roman" w:hAnsi="Times New Roman"/>
                <w:sz w:val="20"/>
                <w:szCs w:val="20"/>
              </w:rPr>
              <w:t>IC</w:t>
            </w:r>
            <w:r>
              <w:rPr>
                <w:rFonts w:hint="eastAsia" w:ascii="Times New Roman" w:hAnsi="Times New Roman"/>
                <w:sz w:val="20"/>
                <w:szCs w:val="20"/>
              </w:rPr>
              <w:t>验证工程师（实习）</w:t>
            </w:r>
          </w:p>
        </w:tc>
        <w:tc>
          <w:tcPr>
            <w:tcW w:w="39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r>
              <w:rPr>
                <w:rFonts w:hint="eastAsia" w:ascii="Times New Roman" w:hAnsi="Times New Roman"/>
                <w:sz w:val="20"/>
                <w:szCs w:val="20"/>
              </w:rPr>
              <w:t>超威半导体公司（</w:t>
            </w:r>
            <w:r>
              <w:rPr>
                <w:rFonts w:ascii="Times New Roman" w:hAnsi="Times New Roman"/>
                <w:sz w:val="20"/>
                <w:szCs w:val="20"/>
              </w:rPr>
              <w:t>AMD</w:t>
            </w:r>
            <w:r>
              <w:rPr>
                <w:rFonts w:hint="eastAsia" w:ascii="Times New Roman" w:hAnsi="Times New Roman"/>
                <w:sz w:val="20"/>
                <w:szCs w:val="20"/>
              </w:rPr>
              <w:t>）上海研发中心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4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r>
              <w:rPr>
                <w:rFonts w:ascii="Times New Roman" w:hAnsi="Times New Roman"/>
                <w:sz w:val="20"/>
                <w:szCs w:val="20"/>
              </w:rPr>
              <w:t>2014.7-</w:t>
            </w:r>
            <w:r>
              <w:rPr>
                <w:rFonts w:hint="eastAsia" w:ascii="Times New Roman" w:hAnsi="Times New Roman"/>
                <w:sz w:val="20"/>
                <w:szCs w:val="20"/>
              </w:rPr>
              <w:t>至今</w:t>
            </w:r>
          </w:p>
        </w:tc>
        <w:tc>
          <w:tcPr>
            <w:tcW w:w="301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r>
              <w:rPr>
                <w:rFonts w:hint="eastAsia" w:ascii="Times New Roman" w:hAnsi="Times New Roman"/>
                <w:sz w:val="20"/>
                <w:szCs w:val="20"/>
              </w:rPr>
              <w:t>研发工程师</w:t>
            </w:r>
          </w:p>
        </w:tc>
        <w:tc>
          <w:tcPr>
            <w:tcW w:w="39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r>
              <w:rPr>
                <w:rFonts w:hint="eastAsia" w:ascii="Times New Roman" w:hAnsi="Times New Roman"/>
                <w:sz w:val="20"/>
                <w:szCs w:val="20"/>
              </w:rPr>
              <w:t>中国电子科技集团公司第</w:t>
            </w:r>
            <w:r>
              <w:rPr>
                <w:rFonts w:ascii="Times New Roman" w:hAnsi="Times New Roman"/>
                <w:sz w:val="20"/>
                <w:szCs w:val="20"/>
              </w:rPr>
              <w:t>X</w:t>
            </w:r>
            <w:r>
              <w:rPr>
                <w:rFonts w:hint="eastAsia" w:ascii="Times New Roman" w:hAnsi="Times New Roman"/>
                <w:sz w:val="20"/>
                <w:szCs w:val="20"/>
              </w:rPr>
              <w:t>研究所</w:t>
            </w:r>
          </w:p>
        </w:tc>
      </w:tr>
    </w:tbl>
    <w:p>
      <w:pPr>
        <w:spacing w:line="360" w:lineRule="auto"/>
        <w:ind w:left="239" w:leftChars="114" w:firstLine="120" w:firstLineChars="50"/>
        <w:rPr>
          <w:rFonts w:ascii="Times New Roman" w:hAnsi="Times New Roman"/>
          <w:b/>
          <w:sz w:val="24"/>
          <w:szCs w:val="24"/>
        </w:rPr>
      </w:pPr>
      <w:r>
        <w:rPr>
          <w:rFonts w:ascii="Times New Roman" w:hAnsi="Times New Roman"/>
          <w:b/>
          <w:sz w:val="24"/>
          <w:szCs w:val="24"/>
        </w:rPr>
        <w:t>4</w:t>
      </w:r>
      <w:r>
        <w:rPr>
          <w:rFonts w:hint="eastAsia" w:ascii="Times New Roman" w:hAnsi="Times New Roman"/>
          <w:b/>
          <w:sz w:val="24"/>
          <w:szCs w:val="24"/>
        </w:rPr>
        <w:t>、论文情况（</w:t>
      </w:r>
      <w:r>
        <w:rPr>
          <w:rFonts w:hint="eastAsia" w:ascii="宋体" w:hAnsi="宋体"/>
          <w:b/>
          <w:szCs w:val="24"/>
        </w:rPr>
        <w:t>5篇以内代表性论文）</w:t>
      </w:r>
      <w:r>
        <w:rPr>
          <w:rFonts w:hint="eastAsia" w:ascii="Times New Roman" w:hAnsi="Times New Roman"/>
          <w:b/>
          <w:sz w:val="24"/>
          <w:szCs w:val="24"/>
        </w:rPr>
        <w:t>：</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1685"/>
        <w:gridCol w:w="1475"/>
        <w:gridCol w:w="951"/>
        <w:gridCol w:w="418"/>
        <w:gridCol w:w="429"/>
        <w:gridCol w:w="1348"/>
        <w:gridCol w:w="695"/>
        <w:gridCol w:w="680"/>
        <w:gridCol w:w="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17" w:type="dxa"/>
            <w:tcBorders>
              <w:top w:val="single" w:color="auto" w:sz="4" w:space="0"/>
              <w:left w:val="single" w:color="auto" w:sz="2" w:space="0"/>
              <w:bottom w:val="single" w:color="auto" w:sz="4" w:space="0"/>
              <w:right w:val="single" w:color="auto" w:sz="4" w:space="0"/>
            </w:tcBorders>
            <w:vAlign w:val="center"/>
          </w:tcPr>
          <w:p>
            <w:pPr>
              <w:jc w:val="center"/>
              <w:rPr>
                <w:rFonts w:ascii="宋体" w:hAnsi="Times New Roman"/>
                <w:sz w:val="20"/>
                <w:szCs w:val="20"/>
              </w:rPr>
            </w:pPr>
            <w:r>
              <w:rPr>
                <w:rFonts w:hint="eastAsia" w:ascii="宋体" w:hAnsi="Times New Roman"/>
                <w:sz w:val="20"/>
                <w:szCs w:val="20"/>
              </w:rPr>
              <w:t>序</w:t>
            </w:r>
          </w:p>
          <w:p>
            <w:pPr>
              <w:jc w:val="center"/>
              <w:rPr>
                <w:rFonts w:ascii="宋体" w:hAnsi="Times New Roman"/>
                <w:sz w:val="20"/>
                <w:szCs w:val="20"/>
              </w:rPr>
            </w:pPr>
            <w:r>
              <w:rPr>
                <w:rFonts w:hint="eastAsia" w:ascii="宋体" w:hAnsi="Times New Roman"/>
                <w:sz w:val="20"/>
                <w:szCs w:val="20"/>
              </w:rPr>
              <w:t>号</w:t>
            </w:r>
          </w:p>
        </w:tc>
        <w:tc>
          <w:tcPr>
            <w:tcW w:w="1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sz w:val="20"/>
                <w:szCs w:val="20"/>
              </w:rPr>
            </w:pPr>
            <w:r>
              <w:rPr>
                <w:rFonts w:hint="eastAsia" w:ascii="宋体" w:hAnsi="Times New Roman"/>
                <w:sz w:val="20"/>
                <w:szCs w:val="20"/>
              </w:rPr>
              <w:t>题目</w:t>
            </w:r>
          </w:p>
        </w:tc>
        <w:tc>
          <w:tcPr>
            <w:tcW w:w="14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发表刊物或</w:t>
            </w:r>
          </w:p>
          <w:p>
            <w:pPr>
              <w:jc w:val="center"/>
              <w:rPr>
                <w:rFonts w:ascii="宋体" w:hAnsi="Times New Roman"/>
                <w:sz w:val="20"/>
                <w:szCs w:val="20"/>
              </w:rPr>
            </w:pPr>
            <w:r>
              <w:rPr>
                <w:rFonts w:hint="eastAsia" w:ascii="Times New Roman" w:hAnsi="Times New Roman"/>
                <w:sz w:val="20"/>
                <w:szCs w:val="20"/>
              </w:rPr>
              <w:t>出版单位名称</w:t>
            </w:r>
          </w:p>
        </w:tc>
        <w:tc>
          <w:tcPr>
            <w:tcW w:w="9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年度</w:t>
            </w:r>
          </w:p>
          <w:p>
            <w:pPr>
              <w:jc w:val="center"/>
              <w:rPr>
                <w:rFonts w:ascii="宋体" w:hAnsi="Times New Roman"/>
                <w:sz w:val="20"/>
                <w:szCs w:val="20"/>
              </w:rPr>
            </w:pPr>
            <w:r>
              <w:rPr>
                <w:rFonts w:hint="eastAsia" w:ascii="Times New Roman" w:hAnsi="Times New Roman"/>
                <w:sz w:val="20"/>
                <w:szCs w:val="20"/>
              </w:rPr>
              <w:t>期号</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sz w:val="20"/>
                <w:szCs w:val="20"/>
              </w:rPr>
            </w:pPr>
            <w:r>
              <w:rPr>
                <w:rFonts w:hint="eastAsia" w:ascii="宋体" w:hAnsi="Times New Roman"/>
                <w:sz w:val="20"/>
                <w:szCs w:val="20"/>
              </w:rPr>
              <w:t>作者</w:t>
            </w:r>
          </w:p>
          <w:p>
            <w:pPr>
              <w:jc w:val="center"/>
              <w:rPr>
                <w:rFonts w:ascii="宋体" w:hAnsi="Times New Roman"/>
                <w:sz w:val="20"/>
                <w:szCs w:val="20"/>
              </w:rPr>
            </w:pPr>
            <w:r>
              <w:rPr>
                <w:rFonts w:hint="eastAsia" w:ascii="宋体" w:hAnsi="Times New Roman"/>
                <w:sz w:val="20"/>
                <w:szCs w:val="20"/>
              </w:rPr>
              <w:t>排名</w:t>
            </w:r>
          </w:p>
        </w:tc>
        <w:tc>
          <w:tcPr>
            <w:tcW w:w="4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sz w:val="20"/>
                <w:szCs w:val="20"/>
              </w:rPr>
            </w:pPr>
            <w:r>
              <w:rPr>
                <w:rFonts w:hint="eastAsia" w:ascii="宋体" w:hAnsi="Times New Roman"/>
                <w:sz w:val="20"/>
                <w:szCs w:val="20"/>
              </w:rPr>
              <w:t>第一作者</w:t>
            </w:r>
          </w:p>
          <w:p>
            <w:pPr>
              <w:jc w:val="center"/>
              <w:rPr>
                <w:rFonts w:ascii="宋体" w:hAnsi="Times New Roman"/>
                <w:sz w:val="20"/>
                <w:szCs w:val="20"/>
              </w:rPr>
            </w:pPr>
            <w:r>
              <w:rPr>
                <w:rFonts w:hint="eastAsia" w:ascii="宋体" w:hAnsi="Times New Roman"/>
                <w:sz w:val="20"/>
                <w:szCs w:val="20"/>
              </w:rPr>
              <w:t>单位</w:t>
            </w: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sz w:val="20"/>
                <w:szCs w:val="20"/>
              </w:rPr>
            </w:pPr>
            <w:r>
              <w:rPr>
                <w:rFonts w:hint="eastAsia" w:ascii="宋体" w:hAnsi="Times New Roman"/>
                <w:sz w:val="20"/>
                <w:szCs w:val="20"/>
              </w:rPr>
              <w:t>刊物性质及期刊号</w:t>
            </w:r>
          </w:p>
        </w:tc>
        <w:tc>
          <w:tcPr>
            <w:tcW w:w="69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Cs w:val="24"/>
              </w:rPr>
            </w:pPr>
          </w:p>
          <w:p>
            <w:pPr>
              <w:jc w:val="center"/>
              <w:rPr>
                <w:rFonts w:ascii="Times New Roman" w:hAnsi="Times New Roman"/>
                <w:szCs w:val="24"/>
              </w:rPr>
            </w:pPr>
            <w:r>
              <w:rPr>
                <w:rFonts w:hint="eastAsia" w:ascii="Times New Roman" w:hAnsi="Times New Roman"/>
                <w:szCs w:val="24"/>
              </w:rPr>
              <w:t>论文</w:t>
            </w:r>
          </w:p>
          <w:p>
            <w:pPr>
              <w:jc w:val="center"/>
              <w:rPr>
                <w:rFonts w:ascii="Times New Roman" w:hAnsi="Times New Roman"/>
                <w:szCs w:val="24"/>
              </w:rPr>
            </w:pPr>
            <w:r>
              <w:rPr>
                <w:rFonts w:hint="eastAsia" w:ascii="Times New Roman" w:hAnsi="Times New Roman"/>
                <w:szCs w:val="24"/>
              </w:rPr>
              <w:t>分区</w:t>
            </w:r>
          </w:p>
          <w:p>
            <w:pPr>
              <w:jc w:val="center"/>
              <w:rPr>
                <w:rFonts w:ascii="Times New Roman" w:hAnsi="Times New Roman"/>
                <w:szCs w:val="24"/>
              </w:rPr>
            </w:pPr>
            <w:r>
              <w:rPr>
                <w:rFonts w:hint="eastAsia" w:ascii="Times New Roman" w:hAnsi="Times New Roman"/>
                <w:szCs w:val="24"/>
              </w:rPr>
              <w:t>（学术期刊分级</w:t>
            </w:r>
            <w:r>
              <w:rPr>
                <w:rFonts w:ascii="Times New Roman" w:hAnsi="Times New Roman"/>
                <w:szCs w:val="24"/>
              </w:rPr>
              <w:t xml:space="preserve">A++ </w:t>
            </w:r>
            <w:r>
              <w:rPr>
                <w:rFonts w:hint="eastAsia" w:ascii="Times New Roman" w:hAnsi="Times New Roman"/>
                <w:szCs w:val="24"/>
              </w:rPr>
              <w:t>等，</w:t>
            </w:r>
            <w:r>
              <w:rPr>
                <w:rFonts w:ascii="Times New Roman" w:hAnsi="Times New Roman"/>
                <w:szCs w:val="24"/>
              </w:rPr>
              <w:t>SCI?</w:t>
            </w:r>
            <w:r>
              <w:rPr>
                <w:rFonts w:hint="eastAsia" w:ascii="Times New Roman" w:hAnsi="Times New Roman"/>
                <w:szCs w:val="24"/>
              </w:rPr>
              <w:t>区</w:t>
            </w:r>
          </w:p>
        </w:tc>
        <w:tc>
          <w:tcPr>
            <w:tcW w:w="680" w:type="dxa"/>
            <w:tcBorders>
              <w:top w:val="single" w:color="auto" w:sz="4" w:space="0"/>
              <w:left w:val="single" w:color="auto" w:sz="4" w:space="0"/>
              <w:bottom w:val="single" w:color="auto" w:sz="4" w:space="0"/>
              <w:right w:val="single" w:color="auto" w:sz="2" w:space="0"/>
            </w:tcBorders>
            <w:vAlign w:val="center"/>
          </w:tcPr>
          <w:p>
            <w:pPr>
              <w:jc w:val="center"/>
              <w:rPr>
                <w:rFonts w:ascii="Times New Roman" w:hAnsi="Times New Roman"/>
                <w:sz w:val="20"/>
                <w:szCs w:val="20"/>
              </w:rPr>
            </w:pPr>
            <w:r>
              <w:rPr>
                <w:rFonts w:hint="eastAsia" w:ascii="Times New Roman" w:hAnsi="Times New Roman"/>
                <w:sz w:val="20"/>
                <w:szCs w:val="20"/>
              </w:rPr>
              <w:t>期刊类别影响因子及排序</w:t>
            </w:r>
          </w:p>
        </w:tc>
        <w:tc>
          <w:tcPr>
            <w:tcW w:w="424" w:type="dxa"/>
            <w:tcBorders>
              <w:top w:val="single" w:color="auto" w:sz="4" w:space="0"/>
              <w:left w:val="single" w:color="auto" w:sz="4" w:space="0"/>
              <w:bottom w:val="single" w:color="auto" w:sz="4" w:space="0"/>
              <w:right w:val="single" w:color="auto" w:sz="2" w:space="0"/>
            </w:tcBorders>
            <w:vAlign w:val="center"/>
          </w:tcPr>
          <w:p>
            <w:pPr>
              <w:jc w:val="center"/>
              <w:rPr>
                <w:rFonts w:ascii="宋体" w:hAnsi="Times New Roman"/>
                <w:sz w:val="20"/>
                <w:szCs w:val="20"/>
              </w:rPr>
            </w:pPr>
            <w:r>
              <w:rPr>
                <w:rFonts w:hint="eastAsia" w:ascii="宋体" w:hAnsi="Times New Roman"/>
                <w:sz w:val="20"/>
                <w:szCs w:val="20"/>
              </w:rPr>
              <w:t>他人引用次数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exact"/>
          <w:jc w:val="center"/>
        </w:trPr>
        <w:tc>
          <w:tcPr>
            <w:tcW w:w="417" w:type="dxa"/>
            <w:tcBorders>
              <w:top w:val="single" w:color="auto" w:sz="4" w:space="0"/>
              <w:left w:val="single" w:color="auto" w:sz="2" w:space="0"/>
              <w:bottom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1</w:t>
            </w:r>
          </w:p>
        </w:tc>
        <w:tc>
          <w:tcPr>
            <w:tcW w:w="168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20"/>
                <w:szCs w:val="20"/>
              </w:rPr>
            </w:pPr>
            <w:r>
              <w:rPr>
                <w:rFonts w:ascii="Times New Roman" w:hAnsi="Times New Roman"/>
                <w:kern w:val="0"/>
                <w:sz w:val="20"/>
                <w:szCs w:val="20"/>
              </w:rPr>
              <w:t>An enumerative nonlinear programming approach to direction finding with a general spatially spread electromagnetic array</w:t>
            </w:r>
          </w:p>
        </w:tc>
        <w:tc>
          <w:tcPr>
            <w:tcW w:w="1475" w:type="dxa"/>
            <w:tcBorders>
              <w:top w:val="single" w:color="auto" w:sz="4" w:space="0"/>
              <w:left w:val="single" w:color="auto" w:sz="4" w:space="0"/>
              <w:bottom w:val="single" w:color="auto" w:sz="4" w:space="0"/>
              <w:right w:val="single" w:color="auto" w:sz="4" w:space="0"/>
            </w:tcBorders>
            <w:vAlign w:val="center"/>
          </w:tcPr>
          <w:tbl>
            <w:tblPr>
              <w:tblStyle w:val="5"/>
              <w:tblW w:w="1259" w:type="dxa"/>
              <w:tblInd w:w="0" w:type="dxa"/>
              <w:tblLayout w:type="fixed"/>
              <w:tblCellMar>
                <w:top w:w="0" w:type="dxa"/>
                <w:left w:w="108" w:type="dxa"/>
                <w:bottom w:w="0" w:type="dxa"/>
                <w:right w:w="108" w:type="dxa"/>
              </w:tblCellMar>
            </w:tblPr>
            <w:tblGrid>
              <w:gridCol w:w="1259"/>
            </w:tblGrid>
            <w:tr>
              <w:tblPrEx>
                <w:tblLayout w:type="fixed"/>
                <w:tblCellMar>
                  <w:top w:w="0" w:type="dxa"/>
                  <w:left w:w="108" w:type="dxa"/>
                  <w:bottom w:w="0" w:type="dxa"/>
                  <w:right w:w="108" w:type="dxa"/>
                </w:tblCellMar>
              </w:tblPrEx>
              <w:trPr>
                <w:trHeight w:val="110" w:hRule="exact"/>
              </w:trPr>
              <w:tc>
                <w:tcPr>
                  <w:tcW w:w="1259" w:type="dxa"/>
                  <w:tcBorders>
                    <w:top w:val="nil"/>
                    <w:left w:val="nil"/>
                    <w:bottom w:val="nil"/>
                    <w:right w:val="nil"/>
                  </w:tcBorders>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Signal Processing</w:t>
                  </w:r>
                </w:p>
              </w:tc>
            </w:tr>
          </w:tbl>
          <w:p>
            <w:pPr>
              <w:spacing w:line="240" w:lineRule="exact"/>
              <w:rPr>
                <w:rFonts w:ascii="Times New Roman" w:hAnsi="Times New Roman"/>
                <w:sz w:val="20"/>
                <w:szCs w:val="20"/>
              </w:rPr>
            </w:pPr>
          </w:p>
        </w:tc>
        <w:tc>
          <w:tcPr>
            <w:tcW w:w="9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2013(4)</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1</w:t>
            </w:r>
          </w:p>
        </w:tc>
        <w:tc>
          <w:tcPr>
            <w:tcW w:w="42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复旦大学</w:t>
            </w:r>
          </w:p>
        </w:tc>
        <w:tc>
          <w:tcPr>
            <w:tcW w:w="1348" w:type="dxa"/>
            <w:tcBorders>
              <w:top w:val="single" w:color="auto" w:sz="4" w:space="0"/>
              <w:left w:val="single" w:color="auto" w:sz="4" w:space="0"/>
              <w:bottom w:val="single" w:color="auto" w:sz="4" w:space="0"/>
              <w:right w:val="single" w:color="auto" w:sz="4" w:space="0"/>
            </w:tcBorders>
            <w:vAlign w:val="center"/>
          </w:tcPr>
          <w:tbl>
            <w:tblPr>
              <w:tblStyle w:val="5"/>
              <w:tblW w:w="1083" w:type="dxa"/>
              <w:tblInd w:w="0" w:type="dxa"/>
              <w:tblLayout w:type="fixed"/>
              <w:tblCellMar>
                <w:top w:w="0" w:type="dxa"/>
                <w:left w:w="108" w:type="dxa"/>
                <w:bottom w:w="0" w:type="dxa"/>
                <w:right w:w="108" w:type="dxa"/>
              </w:tblCellMar>
            </w:tblPr>
            <w:tblGrid>
              <w:gridCol w:w="1083"/>
            </w:tblGrid>
            <w:tr>
              <w:tblPrEx>
                <w:tblLayout w:type="fixed"/>
                <w:tblCellMar>
                  <w:top w:w="0" w:type="dxa"/>
                  <w:left w:w="108" w:type="dxa"/>
                  <w:bottom w:w="0" w:type="dxa"/>
                  <w:right w:w="108" w:type="dxa"/>
                </w:tblCellMar>
              </w:tblPrEx>
              <w:trPr>
                <w:trHeight w:val="110" w:hRule="exact"/>
              </w:trPr>
              <w:tc>
                <w:tcPr>
                  <w:tcW w:w="1083" w:type="dxa"/>
                  <w:tcBorders>
                    <w:top w:val="nil"/>
                    <w:left w:val="nil"/>
                    <w:bottom w:val="nil"/>
                    <w:right w:val="nil"/>
                  </w:tcBorders>
                </w:tcPr>
                <w:p>
                  <w:pPr>
                    <w:autoSpaceDE w:val="0"/>
                    <w:autoSpaceDN w:val="0"/>
                    <w:adjustRightInd w:val="0"/>
                    <w:jc w:val="left"/>
                    <w:rPr>
                      <w:rFonts w:ascii="Times New Roman" w:hAnsi="Times New Roman"/>
                      <w:color w:val="000000"/>
                      <w:kern w:val="0"/>
                      <w:sz w:val="20"/>
                      <w:szCs w:val="20"/>
                    </w:rPr>
                  </w:pPr>
                  <w:r>
                    <w:rPr>
                      <w:rFonts w:ascii="Times New Roman" w:hAnsi="Times New Roman"/>
                      <w:color w:val="000000"/>
                      <w:kern w:val="0"/>
                      <w:sz w:val="20"/>
                      <w:szCs w:val="20"/>
                    </w:rPr>
                    <w:t xml:space="preserve">0165-1684 </w:t>
                  </w:r>
                </w:p>
              </w:tc>
            </w:tr>
          </w:tbl>
          <w:p>
            <w:pPr>
              <w:rPr>
                <w:rFonts w:ascii="Times New Roman" w:hAnsi="Times New Roman"/>
                <w:sz w:val="20"/>
                <w:szCs w:val="20"/>
              </w:rPr>
            </w:pP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sz w:val="20"/>
                <w:szCs w:val="20"/>
              </w:rPr>
            </w:pPr>
            <w:r>
              <w:rPr>
                <w:rFonts w:ascii="Times New Roman" w:hAnsi="Times New Roman"/>
                <w:sz w:val="20"/>
                <w:szCs w:val="20"/>
              </w:rPr>
              <w:t>A+</w:t>
            </w:r>
            <w:r>
              <w:rPr>
                <w:rFonts w:hint="eastAsia" w:ascii="Times New Roman" w:hAnsi="Times New Roman"/>
                <w:sz w:val="20"/>
                <w:szCs w:val="20"/>
              </w:rPr>
              <w:t>，</w:t>
            </w:r>
            <w:r>
              <w:rPr>
                <w:rFonts w:ascii="Times New Roman" w:hAnsi="Times New Roman"/>
                <w:sz w:val="20"/>
                <w:szCs w:val="20"/>
              </w:rPr>
              <w:t xml:space="preserve"> SCI 2</w:t>
            </w:r>
            <w:r>
              <w:rPr>
                <w:rFonts w:hint="eastAsia" w:ascii="Times New Roman" w:hAnsi="Times New Roman"/>
                <w:sz w:val="20"/>
                <w:szCs w:val="20"/>
              </w:rPr>
              <w:t>区</w:t>
            </w:r>
          </w:p>
        </w:tc>
        <w:tc>
          <w:tcPr>
            <w:tcW w:w="680" w:type="dxa"/>
            <w:tcBorders>
              <w:top w:val="single" w:color="auto" w:sz="4" w:space="0"/>
              <w:left w:val="single" w:color="auto" w:sz="4" w:space="0"/>
              <w:bottom w:val="single" w:color="auto" w:sz="4" w:space="0"/>
              <w:right w:val="single" w:color="auto" w:sz="2" w:space="0"/>
            </w:tcBorders>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rPr>
              <w:t>工程技术</w:t>
            </w:r>
            <w:r>
              <w:rPr>
                <w:rFonts w:ascii="Times New Roman" w:hAnsi="Times New Roman"/>
                <w:sz w:val="20"/>
                <w:szCs w:val="20"/>
              </w:rPr>
              <w:t>, 3.470</w:t>
            </w:r>
          </w:p>
        </w:tc>
        <w:tc>
          <w:tcPr>
            <w:tcW w:w="424" w:type="dxa"/>
            <w:tcBorders>
              <w:top w:val="single" w:color="auto" w:sz="4" w:space="0"/>
              <w:left w:val="single" w:color="auto" w:sz="4" w:space="0"/>
              <w:bottom w:val="single" w:color="auto" w:sz="4" w:space="0"/>
              <w:right w:val="single" w:color="auto" w:sz="2" w:space="0"/>
            </w:tcBorders>
            <w:vAlign w:val="center"/>
          </w:tcPr>
          <w:p>
            <w:pPr>
              <w:widowControl/>
              <w:spacing w:line="240" w:lineRule="exact"/>
              <w:jc w:val="left"/>
              <w:rPr>
                <w:rFonts w:ascii="Times New Roman" w:hAnsi="Times New Roman"/>
                <w:sz w:val="20"/>
                <w:szCs w:val="20"/>
              </w:rPr>
            </w:pPr>
            <w:r>
              <w:rPr>
                <w:rFonts w:ascii="Times New Roman" w:hAnsi="Times New Roman"/>
                <w:sz w:val="20"/>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exact"/>
          <w:jc w:val="center"/>
        </w:trPr>
        <w:tc>
          <w:tcPr>
            <w:tcW w:w="417" w:type="dxa"/>
            <w:tcBorders>
              <w:top w:val="single" w:color="auto" w:sz="4" w:space="0"/>
              <w:left w:val="single" w:color="auto" w:sz="2" w:space="0"/>
              <w:bottom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2</w:t>
            </w:r>
          </w:p>
        </w:tc>
        <w:tc>
          <w:tcPr>
            <w:tcW w:w="168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20"/>
                <w:szCs w:val="20"/>
              </w:rPr>
            </w:pPr>
            <w:r>
              <w:rPr>
                <w:rFonts w:ascii="Times New Roman" w:hAnsi="Times New Roman"/>
                <w:sz w:val="20"/>
                <w:szCs w:val="20"/>
              </w:rPr>
              <w:t>Mode-</w:t>
            </w:r>
            <w:r>
              <w:rPr>
                <w:rFonts w:ascii="Times New Roman" w:hAnsi="Times New Roman"/>
                <w:i/>
                <w:sz w:val="20"/>
                <w:szCs w:val="20"/>
              </w:rPr>
              <w:t>R</w:t>
            </w:r>
            <w:r>
              <w:rPr>
                <w:rFonts w:ascii="Times New Roman" w:hAnsi="Times New Roman"/>
                <w:sz w:val="20"/>
                <w:szCs w:val="20"/>
              </w:rPr>
              <w:t xml:space="preserve"> subspace projection of a tensor for multidimensional harmonic parameter estimations</w:t>
            </w:r>
          </w:p>
        </w:tc>
        <w:tc>
          <w:tcPr>
            <w:tcW w:w="1475" w:type="dxa"/>
            <w:tcBorders>
              <w:top w:val="single" w:color="auto" w:sz="4" w:space="0"/>
              <w:left w:val="single" w:color="auto" w:sz="4" w:space="0"/>
              <w:bottom w:val="single" w:color="auto" w:sz="4" w:space="0"/>
              <w:right w:val="single" w:color="auto" w:sz="4" w:space="0"/>
            </w:tcBorders>
            <w:vAlign w:val="center"/>
          </w:tcPr>
          <w:tbl>
            <w:tblPr>
              <w:tblStyle w:val="5"/>
              <w:tblW w:w="1259" w:type="dxa"/>
              <w:tblInd w:w="0" w:type="dxa"/>
              <w:tblLayout w:type="fixed"/>
              <w:tblCellMar>
                <w:top w:w="0" w:type="dxa"/>
                <w:left w:w="108" w:type="dxa"/>
                <w:bottom w:w="0" w:type="dxa"/>
                <w:right w:w="108" w:type="dxa"/>
              </w:tblCellMar>
            </w:tblPr>
            <w:tblGrid>
              <w:gridCol w:w="1259"/>
            </w:tblGrid>
            <w:tr>
              <w:tblPrEx>
                <w:tblLayout w:type="fixed"/>
                <w:tblCellMar>
                  <w:top w:w="0" w:type="dxa"/>
                  <w:left w:w="108" w:type="dxa"/>
                  <w:bottom w:w="0" w:type="dxa"/>
                  <w:right w:w="108" w:type="dxa"/>
                </w:tblCellMar>
              </w:tblPrEx>
              <w:trPr>
                <w:trHeight w:val="932" w:hRule="exact"/>
              </w:trPr>
              <w:tc>
                <w:tcPr>
                  <w:tcW w:w="1259" w:type="dxa"/>
                  <w:tcBorders>
                    <w:top w:val="nil"/>
                    <w:left w:val="nil"/>
                    <w:bottom w:val="nil"/>
                    <w:right w:val="nil"/>
                  </w:tcBorders>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IEEE Transactions on Signal Processing</w:t>
                  </w:r>
                </w:p>
              </w:tc>
            </w:tr>
          </w:tbl>
          <w:p>
            <w:pPr>
              <w:spacing w:line="240" w:lineRule="exact"/>
              <w:jc w:val="center"/>
              <w:rPr>
                <w:rFonts w:ascii="Times New Roman" w:hAnsi="Times New Roman"/>
                <w:sz w:val="20"/>
                <w:szCs w:val="20"/>
              </w:rPr>
            </w:pPr>
          </w:p>
        </w:tc>
        <w:tc>
          <w:tcPr>
            <w:tcW w:w="9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2013(11)</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1</w:t>
            </w:r>
          </w:p>
        </w:tc>
        <w:tc>
          <w:tcPr>
            <w:tcW w:w="42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复旦大学</w:t>
            </w:r>
          </w:p>
        </w:tc>
        <w:tc>
          <w:tcPr>
            <w:tcW w:w="1348" w:type="dxa"/>
            <w:tcBorders>
              <w:top w:val="single" w:color="auto" w:sz="4" w:space="0"/>
              <w:left w:val="single" w:color="auto" w:sz="4" w:space="0"/>
              <w:bottom w:val="single" w:color="auto" w:sz="4" w:space="0"/>
              <w:right w:val="single" w:color="auto" w:sz="4" w:space="0"/>
            </w:tcBorders>
            <w:vAlign w:val="center"/>
          </w:tcPr>
          <w:tbl>
            <w:tblPr>
              <w:tblStyle w:val="5"/>
              <w:tblW w:w="1128" w:type="dxa"/>
              <w:tblInd w:w="0" w:type="dxa"/>
              <w:tblLayout w:type="fixed"/>
              <w:tblCellMar>
                <w:top w:w="0" w:type="dxa"/>
                <w:left w:w="108" w:type="dxa"/>
                <w:bottom w:w="0" w:type="dxa"/>
                <w:right w:w="108" w:type="dxa"/>
              </w:tblCellMar>
            </w:tblPr>
            <w:tblGrid>
              <w:gridCol w:w="1128"/>
            </w:tblGrid>
            <w:tr>
              <w:tblPrEx>
                <w:tblLayout w:type="fixed"/>
                <w:tblCellMar>
                  <w:top w:w="0" w:type="dxa"/>
                  <w:left w:w="108" w:type="dxa"/>
                  <w:bottom w:w="0" w:type="dxa"/>
                  <w:right w:w="108" w:type="dxa"/>
                </w:tblCellMar>
              </w:tblPrEx>
              <w:trPr>
                <w:trHeight w:val="110" w:hRule="exact"/>
              </w:trPr>
              <w:tc>
                <w:tcPr>
                  <w:tcW w:w="1128" w:type="dxa"/>
                  <w:tcBorders>
                    <w:top w:val="nil"/>
                    <w:left w:val="nil"/>
                    <w:bottom w:val="nil"/>
                    <w:right w:val="nil"/>
                  </w:tcBorders>
                </w:tcPr>
                <w:p>
                  <w:pPr>
                    <w:autoSpaceDE w:val="0"/>
                    <w:autoSpaceDN w:val="0"/>
                    <w:adjustRightInd w:val="0"/>
                    <w:jc w:val="left"/>
                    <w:rPr>
                      <w:rFonts w:ascii="Times New Roman" w:hAnsi="Times New Roman"/>
                      <w:color w:val="000000"/>
                      <w:kern w:val="0"/>
                      <w:sz w:val="20"/>
                      <w:szCs w:val="20"/>
                    </w:rPr>
                  </w:pPr>
                  <w:r>
                    <w:rPr>
                      <w:rFonts w:ascii="Times New Roman" w:hAnsi="Times New Roman"/>
                      <w:color w:val="000000"/>
                      <w:kern w:val="0"/>
                      <w:sz w:val="20"/>
                      <w:szCs w:val="20"/>
                    </w:rPr>
                    <w:t xml:space="preserve">1053-587X </w:t>
                  </w:r>
                </w:p>
              </w:tc>
            </w:tr>
          </w:tbl>
          <w:p>
            <w:pPr>
              <w:jc w:val="center"/>
              <w:rPr>
                <w:rFonts w:ascii="Times New Roman" w:hAnsi="Times New Roman"/>
                <w:sz w:val="20"/>
                <w:szCs w:val="20"/>
              </w:rPr>
            </w:pP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sz w:val="20"/>
                <w:szCs w:val="20"/>
              </w:rPr>
            </w:pPr>
            <w:r>
              <w:rPr>
                <w:rFonts w:ascii="Times New Roman" w:hAnsi="Times New Roman"/>
                <w:sz w:val="20"/>
                <w:szCs w:val="20"/>
              </w:rPr>
              <w:t>A++, SCI 2</w:t>
            </w:r>
            <w:r>
              <w:rPr>
                <w:rFonts w:hint="eastAsia" w:ascii="Times New Roman" w:hAnsi="Times New Roman"/>
                <w:sz w:val="20"/>
                <w:szCs w:val="20"/>
              </w:rPr>
              <w:t>区</w:t>
            </w:r>
          </w:p>
        </w:tc>
        <w:tc>
          <w:tcPr>
            <w:tcW w:w="680" w:type="dxa"/>
            <w:tcBorders>
              <w:top w:val="single" w:color="auto" w:sz="4" w:space="0"/>
              <w:left w:val="single" w:color="auto" w:sz="4" w:space="0"/>
              <w:bottom w:val="single" w:color="auto" w:sz="4" w:space="0"/>
              <w:right w:val="single" w:color="auto" w:sz="2" w:space="0"/>
            </w:tcBorders>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rPr>
              <w:t>工程技术</w:t>
            </w:r>
            <w:r>
              <w:rPr>
                <w:rFonts w:ascii="Times New Roman" w:hAnsi="Times New Roman"/>
                <w:sz w:val="20"/>
                <w:szCs w:val="20"/>
              </w:rPr>
              <w:t>, 4.203</w:t>
            </w:r>
          </w:p>
        </w:tc>
        <w:tc>
          <w:tcPr>
            <w:tcW w:w="424" w:type="dxa"/>
            <w:tcBorders>
              <w:top w:val="single" w:color="auto" w:sz="4" w:space="0"/>
              <w:left w:val="single" w:color="auto" w:sz="4" w:space="0"/>
              <w:bottom w:val="single" w:color="auto" w:sz="4" w:space="0"/>
              <w:right w:val="single" w:color="auto" w:sz="2" w:space="0"/>
            </w:tcBorders>
            <w:vAlign w:val="center"/>
          </w:tcPr>
          <w:p>
            <w:pPr>
              <w:widowControl/>
              <w:spacing w:line="240" w:lineRule="exact"/>
              <w:jc w:val="left"/>
              <w:rPr>
                <w:rFonts w:ascii="Times New Roman" w:hAnsi="Times New Roman"/>
                <w:sz w:val="20"/>
                <w:szCs w:val="20"/>
              </w:rPr>
            </w:pPr>
            <w:r>
              <w:rPr>
                <w:rFonts w:ascii="Times New Roman" w:hAnsi="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exact"/>
          <w:jc w:val="center"/>
        </w:trPr>
        <w:tc>
          <w:tcPr>
            <w:tcW w:w="417" w:type="dxa"/>
            <w:tcBorders>
              <w:top w:val="single" w:color="auto" w:sz="4" w:space="0"/>
              <w:left w:val="single" w:color="auto" w:sz="2" w:space="0"/>
              <w:bottom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3</w:t>
            </w:r>
          </w:p>
        </w:tc>
        <w:tc>
          <w:tcPr>
            <w:tcW w:w="168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sz w:val="20"/>
                <w:szCs w:val="20"/>
              </w:rPr>
            </w:pPr>
            <w:r>
              <w:rPr>
                <w:rFonts w:hint="eastAsia" w:ascii="Times New Roman" w:hAnsi="Times New Roman"/>
                <w:sz w:val="20"/>
                <w:szCs w:val="20"/>
              </w:rPr>
              <w:t>电磁矢量传感器阵列信号波达角估计的模</w:t>
            </w:r>
            <w:r>
              <w:rPr>
                <w:rFonts w:ascii="Times New Roman" w:hAnsi="Times New Roman"/>
                <w:sz w:val="20"/>
                <w:szCs w:val="20"/>
              </w:rPr>
              <w:t>R</w:t>
            </w:r>
            <w:r>
              <w:rPr>
                <w:rFonts w:hint="eastAsia" w:ascii="Times New Roman" w:hAnsi="Times New Roman"/>
                <w:sz w:val="20"/>
                <w:szCs w:val="20"/>
              </w:rPr>
              <w:t>投影</w:t>
            </w:r>
            <w:r>
              <w:rPr>
                <w:rFonts w:ascii="Times New Roman" w:hAnsi="Times New Roman"/>
                <w:sz w:val="20"/>
                <w:szCs w:val="20"/>
              </w:rPr>
              <w:t>MUSIC</w:t>
            </w:r>
          </w:p>
        </w:tc>
        <w:tc>
          <w:tcPr>
            <w:tcW w:w="14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0"/>
                <w:szCs w:val="20"/>
              </w:rPr>
            </w:pPr>
            <w:r>
              <w:rPr>
                <w:rFonts w:hint="eastAsia" w:ascii="Times New Roman" w:hAnsi="Times New Roman"/>
                <w:sz w:val="20"/>
                <w:szCs w:val="20"/>
              </w:rPr>
              <w:t>电子学报</w:t>
            </w:r>
          </w:p>
        </w:tc>
        <w:tc>
          <w:tcPr>
            <w:tcW w:w="95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r>
              <w:rPr>
                <w:rFonts w:ascii="Times New Roman" w:hAnsi="Times New Roman"/>
                <w:sz w:val="20"/>
                <w:szCs w:val="20"/>
              </w:rPr>
              <w:t>2014(1)</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1</w:t>
            </w:r>
          </w:p>
        </w:tc>
        <w:tc>
          <w:tcPr>
            <w:tcW w:w="42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复旦大学</w:t>
            </w: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0372-2112</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A+</w:t>
            </w:r>
          </w:p>
        </w:tc>
        <w:tc>
          <w:tcPr>
            <w:tcW w:w="680" w:type="dxa"/>
            <w:tcBorders>
              <w:top w:val="single" w:color="auto" w:sz="4" w:space="0"/>
              <w:left w:val="single" w:color="auto" w:sz="4" w:space="0"/>
              <w:bottom w:val="single" w:color="auto" w:sz="4" w:space="0"/>
              <w:right w:val="single" w:color="auto" w:sz="2" w:space="0"/>
            </w:tcBorders>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rPr>
              <w:t>工程技术</w:t>
            </w:r>
          </w:p>
        </w:tc>
        <w:tc>
          <w:tcPr>
            <w:tcW w:w="424" w:type="dxa"/>
            <w:tcBorders>
              <w:top w:val="single" w:color="auto" w:sz="4" w:space="0"/>
              <w:left w:val="single" w:color="auto" w:sz="4" w:space="0"/>
              <w:bottom w:val="single" w:color="auto" w:sz="4" w:space="0"/>
              <w:right w:val="single" w:color="auto" w:sz="2" w:space="0"/>
            </w:tcBorders>
            <w:vAlign w:val="center"/>
          </w:tcPr>
          <w:p>
            <w:pPr>
              <w:widowControl/>
              <w:spacing w:line="240" w:lineRule="exact"/>
              <w:rPr>
                <w:rFonts w:ascii="Times New Roman" w:hAnsi="Times New Roman"/>
                <w:sz w:val="20"/>
                <w:szCs w:val="20"/>
              </w:rPr>
            </w:pPr>
            <w:r>
              <w:rPr>
                <w:rFonts w:ascii="Times New Roman" w:hAnsi="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9" w:hRule="exact"/>
          <w:jc w:val="center"/>
        </w:trPr>
        <w:tc>
          <w:tcPr>
            <w:tcW w:w="417" w:type="dxa"/>
            <w:tcBorders>
              <w:top w:val="single" w:color="auto" w:sz="4" w:space="0"/>
              <w:left w:val="single" w:color="auto" w:sz="2" w:space="0"/>
              <w:bottom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4</w:t>
            </w:r>
          </w:p>
        </w:tc>
        <w:tc>
          <w:tcPr>
            <w:tcW w:w="168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20"/>
                <w:szCs w:val="20"/>
              </w:rPr>
            </w:pPr>
            <w:r>
              <w:rPr>
                <w:rFonts w:ascii="Times New Roman" w:hAnsi="Times New Roman"/>
                <w:sz w:val="20"/>
                <w:szCs w:val="20"/>
              </w:rPr>
              <w:t>A novel ambiguity search algorithm for high accuracy differential GNSS relative positioning</w:t>
            </w:r>
          </w:p>
        </w:tc>
        <w:tc>
          <w:tcPr>
            <w:tcW w:w="14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0"/>
                <w:szCs w:val="20"/>
              </w:rPr>
            </w:pPr>
            <w:r>
              <w:rPr>
                <w:rFonts w:ascii="Times New Roman" w:hAnsi="Times New Roman"/>
                <w:sz w:val="20"/>
                <w:szCs w:val="20"/>
              </w:rPr>
              <w:t>Aerospace Science and Technology</w:t>
            </w:r>
          </w:p>
        </w:tc>
        <w:tc>
          <w:tcPr>
            <w:tcW w:w="9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2018(3)</w:t>
            </w:r>
          </w:p>
        </w:tc>
        <w:tc>
          <w:tcPr>
            <w:tcW w:w="418" w:type="dxa"/>
            <w:tcBorders>
              <w:top w:val="single" w:color="auto" w:sz="4" w:space="0"/>
              <w:left w:val="single" w:color="auto" w:sz="4" w:space="0"/>
              <w:bottom w:val="single" w:color="auto" w:sz="4" w:space="0"/>
              <w:right w:val="single" w:color="auto" w:sz="4" w:space="0"/>
            </w:tcBorders>
            <w:vAlign w:val="center"/>
          </w:tcPr>
          <w:p>
            <w:pPr>
              <w:ind w:firstLine="100" w:firstLineChars="50"/>
              <w:jc w:val="center"/>
              <w:rPr>
                <w:rFonts w:ascii="Times New Roman" w:hAnsi="Times New Roman"/>
                <w:sz w:val="20"/>
                <w:szCs w:val="20"/>
              </w:rPr>
            </w:pPr>
            <w:r>
              <w:rPr>
                <w:rFonts w:ascii="Times New Roman" w:hAnsi="Times New Roman"/>
                <w:sz w:val="20"/>
                <w:szCs w:val="20"/>
              </w:rPr>
              <w:t>1</w:t>
            </w:r>
          </w:p>
        </w:tc>
        <w:tc>
          <w:tcPr>
            <w:tcW w:w="42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西南电子技术研究所</w:t>
            </w: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1270-9638</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SCI 3</w:t>
            </w:r>
            <w:r>
              <w:rPr>
                <w:rFonts w:hint="eastAsia" w:ascii="Times New Roman" w:hAnsi="Times New Roman"/>
                <w:sz w:val="20"/>
                <w:szCs w:val="20"/>
              </w:rPr>
              <w:t>区</w:t>
            </w:r>
          </w:p>
        </w:tc>
        <w:tc>
          <w:tcPr>
            <w:tcW w:w="680" w:type="dxa"/>
            <w:tcBorders>
              <w:top w:val="single" w:color="auto" w:sz="4" w:space="0"/>
              <w:left w:val="single" w:color="auto" w:sz="4" w:space="0"/>
              <w:bottom w:val="single" w:color="auto" w:sz="4" w:space="0"/>
              <w:right w:val="single" w:color="auto" w:sz="2" w:space="0"/>
            </w:tcBorders>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rPr>
              <w:t>工程技术</w:t>
            </w:r>
            <w:r>
              <w:rPr>
                <w:rFonts w:ascii="Times New Roman" w:hAnsi="Times New Roman"/>
                <w:sz w:val="20"/>
                <w:szCs w:val="20"/>
              </w:rPr>
              <w:t>, 2.228</w:t>
            </w:r>
          </w:p>
        </w:tc>
        <w:tc>
          <w:tcPr>
            <w:tcW w:w="424" w:type="dxa"/>
            <w:tcBorders>
              <w:top w:val="single" w:color="auto" w:sz="4" w:space="0"/>
              <w:left w:val="single" w:color="auto" w:sz="4" w:space="0"/>
              <w:bottom w:val="single" w:color="auto" w:sz="4" w:space="0"/>
              <w:right w:val="single" w:color="auto" w:sz="2" w:space="0"/>
            </w:tcBorders>
            <w:vAlign w:val="center"/>
          </w:tcPr>
          <w:p>
            <w:pPr>
              <w:widowControl/>
              <w:spacing w:line="240" w:lineRule="exact"/>
              <w:rPr>
                <w:rFonts w:ascii="Times New Roman" w:hAnsi="Times New Roman"/>
                <w:sz w:val="20"/>
                <w:szCs w:val="20"/>
              </w:rPr>
            </w:pPr>
            <w:r>
              <w:rPr>
                <w:rFonts w:ascii="Times New Roman" w:hAnsi="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exact"/>
          <w:jc w:val="center"/>
        </w:trPr>
        <w:tc>
          <w:tcPr>
            <w:tcW w:w="417" w:type="dxa"/>
            <w:tcBorders>
              <w:top w:val="single" w:color="auto" w:sz="4" w:space="0"/>
              <w:left w:val="single" w:color="auto" w:sz="2" w:space="0"/>
              <w:bottom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5</w:t>
            </w:r>
          </w:p>
        </w:tc>
        <w:tc>
          <w:tcPr>
            <w:tcW w:w="168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20"/>
                <w:szCs w:val="20"/>
              </w:rPr>
            </w:pPr>
            <w:r>
              <w:rPr>
                <w:rFonts w:ascii="Times New Roman" w:hAnsi="Times New Roman"/>
                <w:sz w:val="20"/>
                <w:szCs w:val="20"/>
              </w:rPr>
              <w:t>Fast PARAFAC decomposition with application to polarization sensitive array parameter estimations</w:t>
            </w:r>
          </w:p>
        </w:tc>
        <w:tc>
          <w:tcPr>
            <w:tcW w:w="14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0"/>
                <w:szCs w:val="20"/>
              </w:rPr>
            </w:pPr>
            <w:r>
              <w:rPr>
                <w:rFonts w:ascii="Times New Roman" w:hAnsi="Times New Roman"/>
                <w:sz w:val="20"/>
                <w:szCs w:val="20"/>
              </w:rPr>
              <w:t>Journal of Systems Engineering and Electronics</w:t>
            </w:r>
          </w:p>
        </w:tc>
        <w:tc>
          <w:tcPr>
            <w:tcW w:w="9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2018</w:t>
            </w:r>
            <w:r>
              <w:rPr>
                <w:rFonts w:hint="eastAsia" w:ascii="Times New Roman" w:hAnsi="Times New Roman"/>
                <w:sz w:val="20"/>
                <w:szCs w:val="20"/>
              </w:rPr>
              <w:t>年第</w:t>
            </w:r>
            <w:r>
              <w:rPr>
                <w:rFonts w:ascii="Times New Roman" w:hAnsi="Times New Roman"/>
                <w:sz w:val="20"/>
                <w:szCs w:val="20"/>
              </w:rPr>
              <w:t>4</w:t>
            </w:r>
            <w:r>
              <w:rPr>
                <w:rFonts w:hint="eastAsia" w:ascii="Times New Roman" w:hAnsi="Times New Roman"/>
                <w:sz w:val="20"/>
                <w:szCs w:val="20"/>
              </w:rPr>
              <w:t>期</w:t>
            </w:r>
            <w:r>
              <w:rPr>
                <w:rFonts w:ascii="Times New Roman" w:hAnsi="Times New Roman"/>
                <w:sz w:val="20"/>
                <w:szCs w:val="20"/>
              </w:rPr>
              <w:t>(</w:t>
            </w:r>
            <w:r>
              <w:rPr>
                <w:rFonts w:hint="eastAsia" w:ascii="Times New Roman" w:hAnsi="Times New Roman"/>
                <w:sz w:val="20"/>
                <w:szCs w:val="20"/>
              </w:rPr>
              <w:t>待刊</w:t>
            </w:r>
            <w:r>
              <w:rPr>
                <w:rFonts w:ascii="Times New Roman" w:hAnsi="Times New Roman"/>
                <w:sz w:val="20"/>
                <w:szCs w:val="20"/>
              </w:rPr>
              <w:t>)</w:t>
            </w:r>
          </w:p>
        </w:tc>
        <w:tc>
          <w:tcPr>
            <w:tcW w:w="418" w:type="dxa"/>
            <w:tcBorders>
              <w:top w:val="single" w:color="auto" w:sz="4" w:space="0"/>
              <w:left w:val="single" w:color="auto" w:sz="4" w:space="0"/>
              <w:bottom w:val="single" w:color="auto" w:sz="4" w:space="0"/>
              <w:right w:val="single" w:color="auto" w:sz="4" w:space="0"/>
            </w:tcBorders>
            <w:vAlign w:val="center"/>
          </w:tcPr>
          <w:p>
            <w:pPr>
              <w:ind w:firstLine="100" w:firstLineChars="50"/>
              <w:jc w:val="center"/>
              <w:rPr>
                <w:rFonts w:ascii="Times New Roman" w:hAnsi="Times New Roman"/>
                <w:sz w:val="20"/>
                <w:szCs w:val="20"/>
              </w:rPr>
            </w:pPr>
            <w:r>
              <w:rPr>
                <w:rFonts w:ascii="Times New Roman" w:hAnsi="Times New Roman"/>
                <w:sz w:val="20"/>
                <w:szCs w:val="20"/>
              </w:rPr>
              <w:t>1</w:t>
            </w:r>
          </w:p>
        </w:tc>
        <w:tc>
          <w:tcPr>
            <w:tcW w:w="42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西南电子技术研究所</w:t>
            </w: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1004-4132</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A, SCI 4</w:t>
            </w:r>
            <w:r>
              <w:rPr>
                <w:rFonts w:hint="eastAsia" w:ascii="Times New Roman" w:hAnsi="Times New Roman"/>
                <w:sz w:val="20"/>
                <w:szCs w:val="20"/>
              </w:rPr>
              <w:t>区</w:t>
            </w:r>
          </w:p>
        </w:tc>
        <w:tc>
          <w:tcPr>
            <w:tcW w:w="680" w:type="dxa"/>
            <w:tcBorders>
              <w:top w:val="single" w:color="auto" w:sz="4" w:space="0"/>
              <w:left w:val="single" w:color="auto" w:sz="4" w:space="0"/>
              <w:bottom w:val="single" w:color="auto" w:sz="4" w:space="0"/>
              <w:right w:val="single" w:color="auto" w:sz="2" w:space="0"/>
            </w:tcBorders>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rPr>
              <w:t>工程技术</w:t>
            </w:r>
            <w:r>
              <w:rPr>
                <w:rFonts w:ascii="Times New Roman" w:hAnsi="Times New Roman"/>
                <w:sz w:val="20"/>
                <w:szCs w:val="20"/>
              </w:rPr>
              <w:t>, 0.572</w:t>
            </w:r>
          </w:p>
        </w:tc>
        <w:tc>
          <w:tcPr>
            <w:tcW w:w="424" w:type="dxa"/>
            <w:tcBorders>
              <w:top w:val="single" w:color="auto" w:sz="4" w:space="0"/>
              <w:left w:val="single" w:color="auto" w:sz="4" w:space="0"/>
              <w:bottom w:val="single" w:color="auto" w:sz="4" w:space="0"/>
              <w:right w:val="single" w:color="auto" w:sz="2" w:space="0"/>
            </w:tcBorders>
            <w:vAlign w:val="center"/>
          </w:tcPr>
          <w:p>
            <w:pPr>
              <w:widowControl/>
              <w:spacing w:line="240" w:lineRule="exact"/>
              <w:rPr>
                <w:rFonts w:ascii="Times New Roman" w:hAnsi="Times New Roman"/>
                <w:sz w:val="20"/>
                <w:szCs w:val="20"/>
              </w:rPr>
            </w:pPr>
            <w:r>
              <w:rPr>
                <w:rFonts w:ascii="Times New Roman" w:hAnsi="Times New Roman"/>
                <w:sz w:val="20"/>
                <w:szCs w:val="20"/>
              </w:rPr>
              <w:t>0</w:t>
            </w:r>
          </w:p>
        </w:tc>
      </w:tr>
    </w:tbl>
    <w:p>
      <w:pPr>
        <w:spacing w:line="360" w:lineRule="auto"/>
        <w:ind w:firstLine="482" w:firstLineChars="200"/>
        <w:rPr>
          <w:rFonts w:ascii="Times New Roman" w:hAnsi="Times New Roman"/>
          <w:b/>
          <w:sz w:val="24"/>
          <w:szCs w:val="24"/>
        </w:rPr>
      </w:pPr>
      <w:r>
        <w:rPr>
          <w:rFonts w:ascii="Times New Roman" w:hAnsi="Times New Roman"/>
          <w:b/>
          <w:sz w:val="24"/>
          <w:szCs w:val="24"/>
        </w:rPr>
        <w:t>5</w:t>
      </w:r>
      <w:r>
        <w:rPr>
          <w:rFonts w:hint="eastAsia" w:ascii="Times New Roman" w:hAnsi="Times New Roman"/>
          <w:b/>
          <w:sz w:val="24"/>
          <w:szCs w:val="24"/>
        </w:rPr>
        <w:t>、科研项目</w:t>
      </w:r>
      <w:r>
        <w:rPr>
          <w:rFonts w:ascii="Times New Roman" w:hAnsi="Times New Roman"/>
          <w:b/>
          <w:sz w:val="24"/>
          <w:szCs w:val="24"/>
        </w:rPr>
        <w:t> :</w:t>
      </w:r>
    </w:p>
    <w:tbl>
      <w:tblPr>
        <w:tblStyle w:val="5"/>
        <w:tblW w:w="104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5"/>
        <w:gridCol w:w="4204"/>
        <w:gridCol w:w="2128"/>
        <w:gridCol w:w="850"/>
        <w:gridCol w:w="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kern w:val="0"/>
                <w:sz w:val="20"/>
                <w:szCs w:val="20"/>
              </w:rPr>
            </w:pPr>
            <w:r>
              <w:rPr>
                <w:rFonts w:hint="eastAsia" w:ascii="Times New Roman" w:hAnsi="Times New Roman"/>
                <w:kern w:val="0"/>
                <w:sz w:val="20"/>
                <w:szCs w:val="20"/>
              </w:rPr>
              <w:t>项目时间</w:t>
            </w:r>
          </w:p>
        </w:tc>
        <w:tc>
          <w:tcPr>
            <w:tcW w:w="420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kern w:val="0"/>
                <w:sz w:val="20"/>
                <w:szCs w:val="20"/>
              </w:rPr>
            </w:pPr>
            <w:r>
              <w:rPr>
                <w:rFonts w:hint="eastAsia" w:ascii="Times New Roman" w:hAnsi="Times New Roman"/>
                <w:kern w:val="0"/>
                <w:sz w:val="20"/>
                <w:szCs w:val="20"/>
              </w:rPr>
              <w:t>项目名称</w:t>
            </w:r>
          </w:p>
        </w:tc>
        <w:tc>
          <w:tcPr>
            <w:tcW w:w="2128"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kern w:val="0"/>
                <w:sz w:val="20"/>
                <w:szCs w:val="20"/>
              </w:rPr>
            </w:pPr>
            <w:r>
              <w:rPr>
                <w:rFonts w:hint="eastAsia" w:ascii="Times New Roman" w:hAnsi="Times New Roman"/>
                <w:kern w:val="0"/>
                <w:sz w:val="20"/>
                <w:szCs w:val="20"/>
              </w:rPr>
              <w:t>项目类型</w:t>
            </w:r>
          </w:p>
        </w:tc>
        <w:tc>
          <w:tcPr>
            <w:tcW w:w="85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kern w:val="0"/>
                <w:sz w:val="20"/>
                <w:szCs w:val="20"/>
              </w:rPr>
            </w:pPr>
            <w:r>
              <w:rPr>
                <w:rFonts w:hint="eastAsia" w:ascii="Times New Roman" w:hAnsi="Times New Roman"/>
                <w:kern w:val="0"/>
                <w:sz w:val="20"/>
                <w:szCs w:val="20"/>
              </w:rPr>
              <w:t>经费</w:t>
            </w:r>
          </w:p>
        </w:tc>
        <w:tc>
          <w:tcPr>
            <w:tcW w:w="1673"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kern w:val="0"/>
                <w:sz w:val="20"/>
                <w:szCs w:val="20"/>
              </w:rPr>
            </w:pPr>
            <w:r>
              <w:rPr>
                <w:rFonts w:hint="eastAsia" w:ascii="Times New Roman" w:hAnsi="Times New Roman"/>
                <w:kern w:val="0"/>
                <w:sz w:val="20"/>
                <w:szCs w:val="20"/>
              </w:rPr>
              <w:t>参与状况（排序）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5" w:type="dxa"/>
            <w:tcBorders>
              <w:top w:val="single" w:color="000000" w:sz="4" w:space="0"/>
              <w:left w:val="single" w:color="000000" w:sz="4" w:space="0"/>
              <w:bottom w:val="single" w:color="000000" w:sz="4" w:space="0"/>
              <w:right w:val="single" w:color="000000" w:sz="4" w:space="0"/>
            </w:tcBorders>
          </w:tcPr>
          <w:p>
            <w:pPr>
              <w:spacing w:line="360" w:lineRule="auto"/>
              <w:rPr>
                <w:rFonts w:ascii="Times New Roman" w:hAnsi="Times New Roman"/>
                <w:kern w:val="0"/>
                <w:sz w:val="20"/>
                <w:szCs w:val="20"/>
              </w:rPr>
            </w:pPr>
            <w:r>
              <w:rPr>
                <w:rFonts w:ascii="Times New Roman" w:hAnsi="Times New Roman"/>
                <w:kern w:val="0"/>
                <w:sz w:val="20"/>
                <w:szCs w:val="20"/>
              </w:rPr>
              <w:t>2011.1-2014.7</w:t>
            </w:r>
          </w:p>
        </w:tc>
        <w:tc>
          <w:tcPr>
            <w:tcW w:w="4204" w:type="dxa"/>
            <w:tcBorders>
              <w:top w:val="single" w:color="000000" w:sz="4" w:space="0"/>
              <w:left w:val="single" w:color="000000" w:sz="4" w:space="0"/>
              <w:bottom w:val="single" w:color="000000" w:sz="4" w:space="0"/>
              <w:right w:val="single" w:color="000000" w:sz="4" w:space="0"/>
            </w:tcBorders>
          </w:tcPr>
          <w:p>
            <w:pPr>
              <w:tabs>
                <w:tab w:val="left" w:pos="8158"/>
              </w:tabs>
              <w:ind w:right="317" w:rightChars="151"/>
              <w:jc w:val="center"/>
              <w:rPr>
                <w:rFonts w:ascii="Times New Roman" w:hAnsi="Times New Roman"/>
                <w:kern w:val="0"/>
                <w:sz w:val="20"/>
                <w:szCs w:val="20"/>
              </w:rPr>
            </w:pPr>
            <w:r>
              <w:rPr>
                <w:rFonts w:hint="eastAsia"/>
                <w:sz w:val="20"/>
              </w:rPr>
              <w:t>具有多模结构的电磁矢量传感器阵列信号处理方法研究</w:t>
            </w:r>
          </w:p>
        </w:tc>
        <w:tc>
          <w:tcPr>
            <w:tcW w:w="2128" w:type="dxa"/>
            <w:tcBorders>
              <w:top w:val="single" w:color="000000" w:sz="4" w:space="0"/>
              <w:left w:val="single" w:color="000000" w:sz="4" w:space="0"/>
              <w:bottom w:val="single" w:color="000000" w:sz="4" w:space="0"/>
              <w:right w:val="single" w:color="000000" w:sz="4" w:space="0"/>
            </w:tcBorders>
          </w:tcPr>
          <w:p>
            <w:pPr>
              <w:ind w:right="101" w:rightChars="48"/>
              <w:jc w:val="center"/>
              <w:rPr>
                <w:rFonts w:ascii="Times New Roman" w:hAnsi="Times New Roman"/>
                <w:kern w:val="0"/>
                <w:sz w:val="20"/>
                <w:szCs w:val="20"/>
              </w:rPr>
            </w:pPr>
            <w:r>
              <w:rPr>
                <w:rFonts w:ascii="Times New Roman" w:hAnsi="Times New Roman"/>
                <w:kern w:val="0"/>
                <w:sz w:val="20"/>
                <w:szCs w:val="20"/>
              </w:rPr>
              <w:sym w:font="Times New Roman" w:char="F0B2"/>
            </w:r>
            <w:r>
              <w:rPr>
                <w:rFonts w:hint="eastAsia" w:ascii="Times New Roman" w:hAnsi="Times New Roman"/>
                <w:kern w:val="0"/>
                <w:sz w:val="20"/>
                <w:szCs w:val="20"/>
              </w:rPr>
              <w:t>复旦大学重点学科优秀博士生资助项目</w:t>
            </w:r>
          </w:p>
        </w:tc>
        <w:tc>
          <w:tcPr>
            <w:tcW w:w="850" w:type="dxa"/>
            <w:tcBorders>
              <w:top w:val="single" w:color="000000" w:sz="4" w:space="0"/>
              <w:left w:val="single" w:color="000000" w:sz="4" w:space="0"/>
              <w:bottom w:val="single" w:color="000000" w:sz="4" w:space="0"/>
              <w:right w:val="single" w:color="000000" w:sz="4" w:space="0"/>
            </w:tcBorders>
          </w:tcPr>
          <w:p>
            <w:pPr>
              <w:ind w:right="101" w:rightChars="48"/>
              <w:jc w:val="center"/>
              <w:rPr>
                <w:rFonts w:ascii="Times New Roman" w:hAnsi="Times New Roman"/>
                <w:kern w:val="0"/>
                <w:sz w:val="20"/>
                <w:szCs w:val="20"/>
              </w:rPr>
            </w:pPr>
            <w:r>
              <w:rPr>
                <w:rFonts w:ascii="Times New Roman" w:hAnsi="Times New Roman"/>
                <w:kern w:val="0"/>
                <w:sz w:val="20"/>
                <w:szCs w:val="20"/>
              </w:rPr>
              <w:t>5</w:t>
            </w:r>
            <w:r>
              <w:rPr>
                <w:rFonts w:hint="eastAsia" w:ascii="Times New Roman" w:hAnsi="Times New Roman"/>
                <w:kern w:val="0"/>
                <w:sz w:val="20"/>
                <w:szCs w:val="20"/>
              </w:rPr>
              <w:t>万</w:t>
            </w:r>
          </w:p>
        </w:tc>
        <w:tc>
          <w:tcPr>
            <w:tcW w:w="1673" w:type="dxa"/>
            <w:tcBorders>
              <w:top w:val="single" w:color="000000" w:sz="4" w:space="0"/>
              <w:left w:val="single" w:color="000000" w:sz="4" w:space="0"/>
              <w:bottom w:val="single" w:color="000000" w:sz="4" w:space="0"/>
              <w:right w:val="single" w:color="000000" w:sz="4" w:space="0"/>
            </w:tcBorders>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5"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kern w:val="0"/>
                <w:sz w:val="20"/>
                <w:szCs w:val="20"/>
              </w:rPr>
            </w:pPr>
            <w:r>
              <w:rPr>
                <w:rFonts w:ascii="Times New Roman" w:hAnsi="Times New Roman"/>
                <w:kern w:val="0"/>
                <w:sz w:val="20"/>
                <w:szCs w:val="20"/>
              </w:rPr>
              <w:t>2012.1-2015.12</w:t>
            </w:r>
          </w:p>
        </w:tc>
        <w:tc>
          <w:tcPr>
            <w:tcW w:w="420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几何代数成形极化波束的理论研究</w:t>
            </w:r>
          </w:p>
        </w:tc>
        <w:tc>
          <w:tcPr>
            <w:tcW w:w="2128" w:type="dxa"/>
            <w:tcBorders>
              <w:top w:val="single" w:color="000000" w:sz="4" w:space="0"/>
              <w:left w:val="single" w:color="000000" w:sz="4" w:space="0"/>
              <w:bottom w:val="single" w:color="000000" w:sz="4" w:space="0"/>
              <w:right w:val="single" w:color="000000" w:sz="4" w:space="0"/>
            </w:tcBorders>
          </w:tcPr>
          <w:p>
            <w:pPr>
              <w:ind w:right="101" w:rightChars="48"/>
              <w:jc w:val="center"/>
              <w:rPr>
                <w:rFonts w:ascii="Times New Roman" w:hAnsi="Times New Roman"/>
                <w:kern w:val="0"/>
                <w:sz w:val="20"/>
                <w:szCs w:val="20"/>
              </w:rPr>
            </w:pPr>
            <w:r>
              <w:rPr>
                <w:rFonts w:hint="eastAsia" w:ascii="Times New Roman" w:hAnsi="Times New Roman"/>
                <w:kern w:val="0"/>
                <w:sz w:val="20"/>
                <w:szCs w:val="20"/>
              </w:rPr>
              <w:t>国家自然科学基金</w:t>
            </w:r>
          </w:p>
        </w:tc>
        <w:tc>
          <w:tcPr>
            <w:tcW w:w="850" w:type="dxa"/>
            <w:tcBorders>
              <w:top w:val="single" w:color="000000" w:sz="4" w:space="0"/>
              <w:left w:val="single" w:color="000000" w:sz="4" w:space="0"/>
              <w:bottom w:val="single" w:color="000000" w:sz="4" w:space="0"/>
              <w:right w:val="single" w:color="000000" w:sz="4" w:space="0"/>
            </w:tcBorders>
          </w:tcPr>
          <w:p>
            <w:pPr>
              <w:ind w:right="101" w:rightChars="48"/>
              <w:jc w:val="center"/>
              <w:rPr>
                <w:rFonts w:ascii="Times New Roman" w:hAnsi="Times New Roman"/>
                <w:kern w:val="0"/>
                <w:sz w:val="20"/>
                <w:szCs w:val="20"/>
              </w:rPr>
            </w:pPr>
            <w:r>
              <w:rPr>
                <w:rFonts w:ascii="Times New Roman" w:hAnsi="Times New Roman"/>
                <w:kern w:val="0"/>
                <w:sz w:val="20"/>
                <w:szCs w:val="20"/>
              </w:rPr>
              <w:t>62</w:t>
            </w:r>
            <w:r>
              <w:rPr>
                <w:rFonts w:hint="eastAsia" w:ascii="Times New Roman" w:hAnsi="Times New Roman"/>
                <w:kern w:val="0"/>
                <w:sz w:val="20"/>
                <w:szCs w:val="20"/>
              </w:rPr>
              <w:t>万</w:t>
            </w:r>
          </w:p>
        </w:tc>
        <w:tc>
          <w:tcPr>
            <w:tcW w:w="1673" w:type="dxa"/>
            <w:tcBorders>
              <w:top w:val="single" w:color="000000" w:sz="4" w:space="0"/>
              <w:left w:val="single" w:color="000000" w:sz="4" w:space="0"/>
              <w:bottom w:val="single" w:color="000000" w:sz="4" w:space="0"/>
              <w:right w:val="single" w:color="000000" w:sz="4" w:space="0"/>
            </w:tcBorders>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5"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kern w:val="0"/>
                <w:sz w:val="20"/>
                <w:szCs w:val="20"/>
              </w:rPr>
            </w:pPr>
            <w:r>
              <w:rPr>
                <w:rFonts w:ascii="Times New Roman" w:hAnsi="Times New Roman"/>
                <w:kern w:val="0"/>
                <w:sz w:val="20"/>
                <w:szCs w:val="20"/>
              </w:rPr>
              <w:t>2012.8-2013.7</w:t>
            </w:r>
          </w:p>
        </w:tc>
        <w:tc>
          <w:tcPr>
            <w:tcW w:w="420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非高斯平稳噪声背景下的长线阵测向技术</w:t>
            </w:r>
          </w:p>
        </w:tc>
        <w:tc>
          <w:tcPr>
            <w:tcW w:w="2128" w:type="dxa"/>
            <w:tcBorders>
              <w:top w:val="single" w:color="000000" w:sz="4" w:space="0"/>
              <w:left w:val="single" w:color="000000" w:sz="4" w:space="0"/>
              <w:bottom w:val="single" w:color="000000" w:sz="4" w:space="0"/>
              <w:right w:val="single" w:color="000000" w:sz="4" w:space="0"/>
            </w:tcBorders>
          </w:tcPr>
          <w:p>
            <w:pPr>
              <w:ind w:right="101" w:rightChars="48"/>
              <w:jc w:val="center"/>
              <w:rPr>
                <w:rFonts w:ascii="Times New Roman" w:hAnsi="Times New Roman"/>
                <w:kern w:val="0"/>
                <w:sz w:val="20"/>
                <w:szCs w:val="20"/>
              </w:rPr>
            </w:pPr>
            <w:r>
              <w:rPr>
                <w:rFonts w:hint="eastAsia" w:ascii="Times New Roman" w:hAnsi="Times New Roman"/>
                <w:kern w:val="0"/>
                <w:sz w:val="20"/>
                <w:szCs w:val="20"/>
              </w:rPr>
              <w:t>西南电子电信技术研究所上海分所</w:t>
            </w:r>
          </w:p>
        </w:tc>
        <w:tc>
          <w:tcPr>
            <w:tcW w:w="850" w:type="dxa"/>
            <w:tcBorders>
              <w:top w:val="single" w:color="000000" w:sz="4" w:space="0"/>
              <w:left w:val="single" w:color="000000" w:sz="4" w:space="0"/>
              <w:bottom w:val="single" w:color="000000" w:sz="4" w:space="0"/>
              <w:right w:val="single" w:color="000000" w:sz="4" w:space="0"/>
            </w:tcBorders>
          </w:tcPr>
          <w:p>
            <w:pPr>
              <w:ind w:right="101" w:rightChars="48"/>
              <w:jc w:val="center"/>
              <w:rPr>
                <w:rFonts w:ascii="Times New Roman" w:hAnsi="Times New Roman"/>
                <w:kern w:val="0"/>
                <w:sz w:val="20"/>
                <w:szCs w:val="20"/>
              </w:rPr>
            </w:pPr>
            <w:r>
              <w:rPr>
                <w:rFonts w:ascii="Times New Roman" w:hAnsi="Times New Roman"/>
                <w:kern w:val="0"/>
                <w:sz w:val="20"/>
                <w:szCs w:val="20"/>
              </w:rPr>
              <w:t>5</w:t>
            </w:r>
            <w:r>
              <w:rPr>
                <w:rFonts w:hint="eastAsia" w:ascii="Times New Roman" w:hAnsi="Times New Roman"/>
                <w:kern w:val="0"/>
                <w:sz w:val="20"/>
                <w:szCs w:val="20"/>
              </w:rPr>
              <w:t>万</w:t>
            </w:r>
          </w:p>
        </w:tc>
        <w:tc>
          <w:tcPr>
            <w:tcW w:w="1673" w:type="dxa"/>
            <w:tcBorders>
              <w:top w:val="single" w:color="000000" w:sz="4" w:space="0"/>
              <w:left w:val="single" w:color="000000" w:sz="4" w:space="0"/>
              <w:bottom w:val="single" w:color="000000" w:sz="4" w:space="0"/>
              <w:right w:val="single" w:color="000000" w:sz="4" w:space="0"/>
            </w:tcBorders>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5"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kern w:val="0"/>
                <w:sz w:val="20"/>
                <w:szCs w:val="20"/>
              </w:rPr>
            </w:pPr>
            <w:r>
              <w:rPr>
                <w:rFonts w:ascii="Times New Roman" w:hAnsi="Times New Roman"/>
                <w:kern w:val="0"/>
                <w:sz w:val="20"/>
                <w:szCs w:val="20"/>
              </w:rPr>
              <w:t>2012.6-2014.6</w:t>
            </w:r>
          </w:p>
        </w:tc>
        <w:tc>
          <w:tcPr>
            <w:tcW w:w="420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多路</w:t>
            </w:r>
            <w:r>
              <w:rPr>
                <w:rFonts w:ascii="Times New Roman" w:hAnsi="Times New Roman"/>
                <w:kern w:val="0"/>
                <w:sz w:val="20"/>
                <w:szCs w:val="20"/>
              </w:rPr>
              <w:t>I/F</w:t>
            </w:r>
            <w:r>
              <w:rPr>
                <w:rFonts w:hint="eastAsia" w:ascii="Times New Roman" w:hAnsi="Times New Roman"/>
                <w:kern w:val="0"/>
                <w:sz w:val="20"/>
                <w:szCs w:val="20"/>
              </w:rPr>
              <w:t>转换控制电路原理样机的研究与实现</w:t>
            </w:r>
          </w:p>
        </w:tc>
        <w:tc>
          <w:tcPr>
            <w:tcW w:w="2128" w:type="dxa"/>
            <w:tcBorders>
              <w:top w:val="single" w:color="000000" w:sz="4" w:space="0"/>
              <w:left w:val="single" w:color="000000" w:sz="4" w:space="0"/>
              <w:bottom w:val="single" w:color="000000" w:sz="4" w:space="0"/>
              <w:right w:val="single" w:color="000000" w:sz="4" w:space="0"/>
            </w:tcBorders>
          </w:tcPr>
          <w:p>
            <w:pPr>
              <w:ind w:right="101" w:rightChars="48"/>
              <w:jc w:val="center"/>
              <w:rPr>
                <w:rFonts w:ascii="Times New Roman" w:hAnsi="Times New Roman"/>
                <w:kern w:val="0"/>
                <w:sz w:val="20"/>
                <w:szCs w:val="20"/>
              </w:rPr>
            </w:pPr>
            <w:r>
              <w:rPr>
                <w:rFonts w:hint="eastAsia" w:ascii="Times New Roman" w:hAnsi="Times New Roman"/>
                <w:kern w:val="0"/>
                <w:sz w:val="20"/>
                <w:szCs w:val="20"/>
              </w:rPr>
              <w:t>上海航天控制工程研究所</w:t>
            </w:r>
          </w:p>
        </w:tc>
        <w:tc>
          <w:tcPr>
            <w:tcW w:w="850" w:type="dxa"/>
            <w:tcBorders>
              <w:top w:val="single" w:color="000000" w:sz="4" w:space="0"/>
              <w:left w:val="single" w:color="000000" w:sz="4" w:space="0"/>
              <w:bottom w:val="single" w:color="000000" w:sz="4" w:space="0"/>
              <w:right w:val="single" w:color="000000" w:sz="4" w:space="0"/>
            </w:tcBorders>
          </w:tcPr>
          <w:p>
            <w:pPr>
              <w:ind w:right="101" w:rightChars="48"/>
              <w:jc w:val="center"/>
              <w:rPr>
                <w:rFonts w:ascii="Times New Roman" w:hAnsi="Times New Roman"/>
                <w:kern w:val="0"/>
                <w:sz w:val="20"/>
                <w:szCs w:val="20"/>
              </w:rPr>
            </w:pPr>
            <w:r>
              <w:rPr>
                <w:rFonts w:ascii="Times New Roman" w:hAnsi="Times New Roman"/>
                <w:kern w:val="0"/>
                <w:sz w:val="20"/>
                <w:szCs w:val="20"/>
              </w:rPr>
              <w:t>24</w:t>
            </w:r>
            <w:r>
              <w:rPr>
                <w:rFonts w:hint="eastAsia" w:ascii="Times New Roman" w:hAnsi="Times New Roman"/>
                <w:kern w:val="0"/>
                <w:sz w:val="20"/>
                <w:szCs w:val="20"/>
              </w:rPr>
              <w:t>万</w:t>
            </w:r>
          </w:p>
        </w:tc>
        <w:tc>
          <w:tcPr>
            <w:tcW w:w="1673" w:type="dxa"/>
            <w:tcBorders>
              <w:top w:val="single" w:color="000000" w:sz="4" w:space="0"/>
              <w:left w:val="single" w:color="000000" w:sz="4" w:space="0"/>
              <w:bottom w:val="single" w:color="000000" w:sz="4" w:space="0"/>
              <w:right w:val="single" w:color="000000" w:sz="4" w:space="0"/>
            </w:tcBorders>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5"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kern w:val="0"/>
                <w:sz w:val="20"/>
                <w:szCs w:val="20"/>
              </w:rPr>
            </w:pPr>
            <w:r>
              <w:rPr>
                <w:rFonts w:ascii="Times New Roman" w:hAnsi="Times New Roman"/>
                <w:kern w:val="0"/>
                <w:sz w:val="20"/>
                <w:szCs w:val="20"/>
              </w:rPr>
              <w:t>2013.8-2015.7</w:t>
            </w:r>
          </w:p>
        </w:tc>
        <w:tc>
          <w:tcPr>
            <w:tcW w:w="420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基于</w:t>
            </w:r>
            <w:r>
              <w:rPr>
                <w:rFonts w:ascii="Times New Roman" w:hAnsi="Times New Roman"/>
                <w:kern w:val="0"/>
                <w:sz w:val="20"/>
                <w:szCs w:val="20"/>
              </w:rPr>
              <w:t>WiFi</w:t>
            </w:r>
            <w:r>
              <w:rPr>
                <w:rFonts w:hint="eastAsia" w:ascii="Times New Roman" w:hAnsi="Times New Roman"/>
                <w:kern w:val="0"/>
                <w:sz w:val="20"/>
                <w:szCs w:val="20"/>
              </w:rPr>
              <w:t>信号的穿墙雷达技术研究</w:t>
            </w:r>
          </w:p>
        </w:tc>
        <w:tc>
          <w:tcPr>
            <w:tcW w:w="2128" w:type="dxa"/>
            <w:tcBorders>
              <w:top w:val="single" w:color="000000" w:sz="4" w:space="0"/>
              <w:left w:val="single" w:color="000000" w:sz="4" w:space="0"/>
              <w:bottom w:val="single" w:color="000000" w:sz="4" w:space="0"/>
              <w:right w:val="single" w:color="000000" w:sz="4" w:space="0"/>
            </w:tcBorders>
          </w:tcPr>
          <w:p>
            <w:pPr>
              <w:ind w:right="101" w:rightChars="48"/>
              <w:jc w:val="center"/>
              <w:rPr>
                <w:rFonts w:ascii="Times New Roman" w:hAnsi="Times New Roman"/>
                <w:kern w:val="0"/>
                <w:sz w:val="20"/>
                <w:szCs w:val="20"/>
              </w:rPr>
            </w:pPr>
            <w:r>
              <w:rPr>
                <w:rFonts w:hint="eastAsia" w:ascii="Times New Roman" w:hAnsi="Times New Roman"/>
                <w:kern w:val="0"/>
                <w:sz w:val="20"/>
                <w:szCs w:val="20"/>
              </w:rPr>
              <w:t>西南电子电信技术研究所上海分所</w:t>
            </w:r>
          </w:p>
        </w:tc>
        <w:tc>
          <w:tcPr>
            <w:tcW w:w="850" w:type="dxa"/>
            <w:tcBorders>
              <w:top w:val="single" w:color="000000" w:sz="4" w:space="0"/>
              <w:left w:val="single" w:color="000000" w:sz="4" w:space="0"/>
              <w:bottom w:val="single" w:color="000000" w:sz="4" w:space="0"/>
              <w:right w:val="single" w:color="000000" w:sz="4" w:space="0"/>
            </w:tcBorders>
          </w:tcPr>
          <w:p>
            <w:pPr>
              <w:ind w:right="101" w:rightChars="48"/>
              <w:jc w:val="center"/>
              <w:rPr>
                <w:rFonts w:ascii="Times New Roman" w:hAnsi="Times New Roman"/>
                <w:kern w:val="0"/>
                <w:sz w:val="20"/>
                <w:szCs w:val="20"/>
              </w:rPr>
            </w:pPr>
            <w:r>
              <w:rPr>
                <w:rFonts w:ascii="Times New Roman" w:hAnsi="Times New Roman"/>
                <w:kern w:val="0"/>
                <w:sz w:val="20"/>
                <w:szCs w:val="20"/>
              </w:rPr>
              <w:t>20</w:t>
            </w:r>
            <w:r>
              <w:rPr>
                <w:rFonts w:hint="eastAsia" w:ascii="Times New Roman" w:hAnsi="Times New Roman"/>
                <w:kern w:val="0"/>
                <w:sz w:val="20"/>
                <w:szCs w:val="20"/>
              </w:rPr>
              <w:t>万</w:t>
            </w:r>
          </w:p>
        </w:tc>
        <w:tc>
          <w:tcPr>
            <w:tcW w:w="1673" w:type="dxa"/>
            <w:tcBorders>
              <w:top w:val="single" w:color="000000" w:sz="4" w:space="0"/>
              <w:left w:val="single" w:color="000000" w:sz="4" w:space="0"/>
              <w:bottom w:val="single" w:color="000000" w:sz="4" w:space="0"/>
              <w:right w:val="single" w:color="000000" w:sz="4" w:space="0"/>
            </w:tcBorders>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5"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kern w:val="0"/>
                <w:sz w:val="20"/>
                <w:szCs w:val="20"/>
              </w:rPr>
            </w:pPr>
            <w:r>
              <w:rPr>
                <w:rFonts w:ascii="Times New Roman" w:hAnsi="Times New Roman"/>
                <w:kern w:val="0"/>
                <w:sz w:val="20"/>
                <w:szCs w:val="20"/>
              </w:rPr>
              <w:t>2017.5-2018.12</w:t>
            </w:r>
          </w:p>
        </w:tc>
        <w:tc>
          <w:tcPr>
            <w:tcW w:w="420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kern w:val="0"/>
                <w:sz w:val="20"/>
                <w:szCs w:val="20"/>
              </w:rPr>
            </w:pPr>
            <w:r>
              <w:rPr>
                <w:rFonts w:ascii="Times New Roman" w:hAnsi="Times New Roman"/>
                <w:kern w:val="0"/>
                <w:sz w:val="20"/>
                <w:szCs w:val="20"/>
              </w:rPr>
              <w:t>XX</w:t>
            </w:r>
            <w:r>
              <w:rPr>
                <w:rFonts w:hint="eastAsia" w:ascii="Times New Roman" w:hAnsi="Times New Roman"/>
                <w:kern w:val="0"/>
                <w:sz w:val="20"/>
                <w:szCs w:val="20"/>
              </w:rPr>
              <w:t>自适应抗干扰技术</w:t>
            </w:r>
          </w:p>
        </w:tc>
        <w:tc>
          <w:tcPr>
            <w:tcW w:w="2128" w:type="dxa"/>
            <w:tcBorders>
              <w:top w:val="single" w:color="000000" w:sz="4" w:space="0"/>
              <w:left w:val="single" w:color="000000" w:sz="4" w:space="0"/>
              <w:bottom w:val="single" w:color="000000" w:sz="4" w:space="0"/>
              <w:right w:val="single" w:color="000000" w:sz="4" w:space="0"/>
            </w:tcBorders>
          </w:tcPr>
          <w:p>
            <w:pPr>
              <w:ind w:right="101" w:rightChars="48"/>
              <w:jc w:val="center"/>
              <w:rPr>
                <w:rFonts w:ascii="Times New Roman" w:hAnsi="Times New Roman"/>
                <w:kern w:val="0"/>
                <w:sz w:val="20"/>
                <w:szCs w:val="20"/>
              </w:rPr>
            </w:pPr>
          </w:p>
        </w:tc>
        <w:tc>
          <w:tcPr>
            <w:tcW w:w="850" w:type="dxa"/>
            <w:tcBorders>
              <w:top w:val="single" w:color="000000" w:sz="4" w:space="0"/>
              <w:left w:val="single" w:color="000000" w:sz="4" w:space="0"/>
              <w:bottom w:val="single" w:color="000000" w:sz="4" w:space="0"/>
              <w:right w:val="single" w:color="000000" w:sz="4" w:space="0"/>
            </w:tcBorders>
          </w:tcPr>
          <w:p>
            <w:pPr>
              <w:ind w:right="101" w:rightChars="48"/>
              <w:jc w:val="center"/>
              <w:rPr>
                <w:rFonts w:ascii="Times New Roman" w:hAnsi="Times New Roman"/>
                <w:kern w:val="0"/>
                <w:sz w:val="20"/>
                <w:szCs w:val="20"/>
              </w:rPr>
            </w:pPr>
            <w:r>
              <w:rPr>
                <w:rFonts w:ascii="Times New Roman" w:hAnsi="Times New Roman"/>
                <w:kern w:val="0"/>
                <w:sz w:val="20"/>
                <w:szCs w:val="20"/>
              </w:rPr>
              <w:t>282</w:t>
            </w:r>
            <w:r>
              <w:rPr>
                <w:rFonts w:hint="eastAsia" w:ascii="Times New Roman" w:hAnsi="Times New Roman"/>
                <w:kern w:val="0"/>
                <w:sz w:val="20"/>
                <w:szCs w:val="20"/>
              </w:rPr>
              <w:t>万</w:t>
            </w:r>
          </w:p>
        </w:tc>
        <w:tc>
          <w:tcPr>
            <w:tcW w:w="1673" w:type="dxa"/>
            <w:tcBorders>
              <w:top w:val="single" w:color="000000" w:sz="4" w:space="0"/>
              <w:left w:val="single" w:color="000000" w:sz="4" w:space="0"/>
              <w:bottom w:val="single" w:color="000000" w:sz="4" w:space="0"/>
              <w:right w:val="single" w:color="000000" w:sz="4" w:space="0"/>
            </w:tcBorders>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1</w:t>
            </w:r>
          </w:p>
        </w:tc>
      </w:tr>
    </w:tbl>
    <w:p>
      <w:pPr>
        <w:spacing w:line="360" w:lineRule="auto"/>
        <w:jc w:val="left"/>
        <w:rPr>
          <w:rFonts w:ascii="Times New Roman" w:hAnsi="Times New Roman"/>
          <w:b/>
          <w:sz w:val="24"/>
          <w:szCs w:val="24"/>
        </w:rPr>
      </w:pPr>
      <w:r>
        <w:rPr>
          <w:rFonts w:ascii="Times New Roman" w:hAnsi="Times New Roman"/>
          <w:b/>
          <w:sz w:val="24"/>
          <w:szCs w:val="24"/>
        </w:rPr>
        <w:t>6</w:t>
      </w:r>
      <w:r>
        <w:rPr>
          <w:rFonts w:hint="eastAsia" w:ascii="Times New Roman" w:hAnsi="Times New Roman"/>
          <w:b/>
          <w:sz w:val="24"/>
          <w:szCs w:val="24"/>
        </w:rPr>
        <w:t>、专利情况</w:t>
      </w:r>
    </w:p>
    <w:tbl>
      <w:tblPr>
        <w:tblStyle w:val="5"/>
        <w:tblW w:w="10425" w:type="dxa"/>
        <w:tblInd w:w="-10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3261"/>
        <w:gridCol w:w="1702"/>
        <w:gridCol w:w="1277"/>
        <w:gridCol w:w="1276"/>
        <w:gridCol w:w="1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0"/>
                <w:szCs w:val="20"/>
              </w:rPr>
            </w:pPr>
            <w:r>
              <w:rPr>
                <w:rFonts w:hint="eastAsia" w:ascii="Times New Roman" w:hAnsi="Times New Roman"/>
                <w:sz w:val="20"/>
                <w:szCs w:val="20"/>
              </w:rPr>
              <w:t>专利类别</w:t>
            </w:r>
          </w:p>
        </w:tc>
        <w:tc>
          <w:tcPr>
            <w:tcW w:w="32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0"/>
                <w:szCs w:val="20"/>
              </w:rPr>
            </w:pPr>
            <w:r>
              <w:rPr>
                <w:rFonts w:hint="eastAsia" w:ascii="Times New Roman" w:hAnsi="Times New Roman"/>
                <w:sz w:val="20"/>
                <w:szCs w:val="20"/>
              </w:rPr>
              <w:t>专利名称</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0"/>
                <w:szCs w:val="20"/>
              </w:rPr>
            </w:pPr>
            <w:r>
              <w:rPr>
                <w:rFonts w:hint="eastAsia" w:ascii="Times New Roman" w:hAnsi="Times New Roman"/>
                <w:sz w:val="20"/>
                <w:szCs w:val="20"/>
              </w:rPr>
              <w:t>专利所有人</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0"/>
                <w:szCs w:val="20"/>
              </w:rPr>
            </w:pPr>
            <w:r>
              <w:rPr>
                <w:rFonts w:hint="eastAsia" w:ascii="Times New Roman" w:hAnsi="Times New Roman"/>
                <w:sz w:val="20"/>
                <w:szCs w:val="20"/>
              </w:rPr>
              <w:t>授权时间</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0"/>
                <w:szCs w:val="20"/>
              </w:rPr>
            </w:pPr>
            <w:r>
              <w:rPr>
                <w:rFonts w:hint="eastAsia" w:ascii="Times New Roman" w:hAnsi="Times New Roman"/>
                <w:sz w:val="20"/>
                <w:szCs w:val="20"/>
              </w:rPr>
              <w:t>授权国别</w:t>
            </w:r>
          </w:p>
        </w:tc>
        <w:tc>
          <w:tcPr>
            <w:tcW w:w="18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0"/>
                <w:szCs w:val="20"/>
              </w:rPr>
            </w:pPr>
            <w:r>
              <w:rPr>
                <w:rFonts w:hint="eastAsia" w:ascii="Times New Roman" w:hAnsi="Times New Roman"/>
                <w:sz w:val="20"/>
                <w:szCs w:val="20"/>
              </w:rPr>
              <w:t>专利号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101" w:type="dxa"/>
            <w:tcBorders>
              <w:top w:val="single" w:color="000000" w:sz="4" w:space="0"/>
              <w:left w:val="single" w:color="000000" w:sz="4" w:space="0"/>
              <w:bottom w:val="single" w:color="000000" w:sz="4" w:space="0"/>
              <w:right w:val="single" w:color="000000" w:sz="4" w:space="0"/>
            </w:tcBorders>
          </w:tcPr>
          <w:p>
            <w:pPr>
              <w:rPr>
                <w:rFonts w:ascii="Times New Roman" w:hAnsi="Times New Roman"/>
                <w:sz w:val="20"/>
                <w:szCs w:val="20"/>
              </w:rPr>
            </w:pPr>
            <w:r>
              <w:rPr>
                <w:rFonts w:hint="eastAsia" w:ascii="Times New Roman" w:hAnsi="Times New Roman"/>
                <w:sz w:val="20"/>
                <w:szCs w:val="20"/>
              </w:rPr>
              <w:t>发明专利</w:t>
            </w:r>
          </w:p>
        </w:tc>
        <w:tc>
          <w:tcPr>
            <w:tcW w:w="3261" w:type="dxa"/>
            <w:tcBorders>
              <w:top w:val="single" w:color="000000" w:sz="4" w:space="0"/>
              <w:left w:val="single" w:color="000000" w:sz="4" w:space="0"/>
              <w:bottom w:val="single" w:color="000000" w:sz="4" w:space="0"/>
              <w:right w:val="single" w:color="000000" w:sz="4" w:space="0"/>
            </w:tcBorders>
          </w:tcPr>
          <w:p>
            <w:pPr>
              <w:rPr>
                <w:rFonts w:ascii="Times New Roman" w:hAnsi="Times New Roman"/>
                <w:sz w:val="20"/>
                <w:szCs w:val="20"/>
              </w:rPr>
            </w:pPr>
            <w:r>
              <w:rPr>
                <w:rFonts w:hint="eastAsia" w:ascii="Times New Roman" w:hAnsi="Times New Roman"/>
                <w:sz w:val="20"/>
                <w:szCs w:val="20"/>
              </w:rPr>
              <w:t>导航卫星阵列天线接收系统的校准方法</w:t>
            </w:r>
          </w:p>
        </w:tc>
        <w:tc>
          <w:tcPr>
            <w:tcW w:w="1702" w:type="dxa"/>
            <w:tcBorders>
              <w:top w:val="single" w:color="000000" w:sz="4" w:space="0"/>
              <w:left w:val="single" w:color="000000" w:sz="4" w:space="0"/>
              <w:bottom w:val="single" w:color="000000" w:sz="4" w:space="0"/>
              <w:right w:val="single" w:color="000000" w:sz="4" w:space="0"/>
            </w:tcBorders>
          </w:tcPr>
          <w:p>
            <w:pPr>
              <w:rPr>
                <w:rFonts w:ascii="Times New Roman" w:hAnsi="Times New Roman"/>
                <w:sz w:val="20"/>
                <w:szCs w:val="20"/>
              </w:rPr>
            </w:pPr>
          </w:p>
        </w:tc>
        <w:tc>
          <w:tcPr>
            <w:tcW w:w="1277" w:type="dxa"/>
            <w:tcBorders>
              <w:top w:val="single" w:color="000000" w:sz="4" w:space="0"/>
              <w:left w:val="single" w:color="000000" w:sz="4" w:space="0"/>
              <w:bottom w:val="single" w:color="000000" w:sz="4" w:space="0"/>
              <w:right w:val="single" w:color="000000" w:sz="4" w:space="0"/>
            </w:tcBorders>
          </w:tcPr>
          <w:p>
            <w:pPr>
              <w:rPr>
                <w:rFonts w:ascii="Times New Roman" w:hAnsi="Times New Roman"/>
                <w:sz w:val="20"/>
                <w:szCs w:val="20"/>
              </w:rPr>
            </w:pPr>
            <w:r>
              <w:rPr>
                <w:rFonts w:hint="eastAsia" w:ascii="Times New Roman" w:hAnsi="Times New Roman"/>
                <w:sz w:val="20"/>
                <w:szCs w:val="20"/>
              </w:rPr>
              <w:t>在审</w:t>
            </w:r>
          </w:p>
        </w:tc>
        <w:tc>
          <w:tcPr>
            <w:tcW w:w="1276" w:type="dxa"/>
            <w:tcBorders>
              <w:top w:val="single" w:color="000000" w:sz="4" w:space="0"/>
              <w:left w:val="single" w:color="000000" w:sz="4" w:space="0"/>
              <w:bottom w:val="single" w:color="000000" w:sz="4" w:space="0"/>
              <w:right w:val="single" w:color="000000" w:sz="4" w:space="0"/>
            </w:tcBorders>
          </w:tcPr>
          <w:p>
            <w:pPr>
              <w:rPr>
                <w:rFonts w:ascii="Times New Roman" w:hAnsi="Times New Roman"/>
                <w:sz w:val="20"/>
                <w:szCs w:val="20"/>
              </w:rPr>
            </w:pPr>
            <w:r>
              <w:rPr>
                <w:rFonts w:hint="eastAsia" w:ascii="Times New Roman" w:hAnsi="Times New Roman"/>
                <w:sz w:val="20"/>
                <w:szCs w:val="20"/>
              </w:rPr>
              <w:t>中国</w:t>
            </w:r>
          </w:p>
        </w:tc>
        <w:tc>
          <w:tcPr>
            <w:tcW w:w="1808" w:type="dxa"/>
            <w:tcBorders>
              <w:top w:val="single" w:color="000000" w:sz="4" w:space="0"/>
              <w:left w:val="single" w:color="000000" w:sz="4" w:space="0"/>
              <w:bottom w:val="single" w:color="000000" w:sz="4" w:space="0"/>
              <w:right w:val="single" w:color="000000" w:sz="4" w:space="0"/>
            </w:tcBorders>
          </w:tcPr>
          <w:p>
            <w:pPr>
              <w:rPr>
                <w:rFonts w:ascii="Times New Roman" w:hAnsi="Times New Roman"/>
                <w:sz w:val="20"/>
                <w:szCs w:val="20"/>
              </w:rPr>
            </w:pPr>
            <w:r>
              <w:rPr>
                <w:rFonts w:ascii="Times New Roman" w:hAnsi="Times New Roman"/>
                <w:sz w:val="20"/>
                <w:szCs w:val="20"/>
              </w:rPr>
              <w:t>201710405698.9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101" w:type="dxa"/>
            <w:tcBorders>
              <w:top w:val="single" w:color="000000" w:sz="4" w:space="0"/>
              <w:left w:val="single" w:color="000000" w:sz="4" w:space="0"/>
              <w:bottom w:val="single" w:color="000000" w:sz="4" w:space="0"/>
              <w:right w:val="single" w:color="000000" w:sz="4" w:space="0"/>
            </w:tcBorders>
          </w:tcPr>
          <w:p>
            <w:pPr>
              <w:rPr>
                <w:rFonts w:ascii="Times New Roman" w:hAnsi="Times New Roman"/>
                <w:sz w:val="20"/>
                <w:szCs w:val="20"/>
              </w:rPr>
            </w:pPr>
            <w:r>
              <w:rPr>
                <w:rFonts w:hint="eastAsia" w:ascii="Times New Roman" w:hAnsi="Times New Roman"/>
                <w:sz w:val="20"/>
                <w:szCs w:val="20"/>
              </w:rPr>
              <w:t>发明专利</w:t>
            </w:r>
          </w:p>
        </w:tc>
        <w:tc>
          <w:tcPr>
            <w:tcW w:w="3261" w:type="dxa"/>
            <w:tcBorders>
              <w:top w:val="single" w:color="000000" w:sz="4" w:space="0"/>
              <w:left w:val="single" w:color="000000" w:sz="4" w:space="0"/>
              <w:bottom w:val="single" w:color="000000" w:sz="4" w:space="0"/>
              <w:right w:val="single" w:color="000000" w:sz="4" w:space="0"/>
            </w:tcBorders>
          </w:tcPr>
          <w:p>
            <w:pPr>
              <w:rPr>
                <w:rFonts w:ascii="Times New Roman" w:hAnsi="Times New Roman"/>
                <w:sz w:val="20"/>
                <w:szCs w:val="20"/>
              </w:rPr>
            </w:pPr>
            <w:r>
              <w:rPr>
                <w:rFonts w:hint="eastAsia"/>
                <w:sz w:val="20"/>
                <w:szCs w:val="20"/>
              </w:rPr>
              <w:t>导航卫星阵列天线接收系统的数字波束形成相位拟合方法</w:t>
            </w:r>
          </w:p>
        </w:tc>
        <w:tc>
          <w:tcPr>
            <w:tcW w:w="1702" w:type="dxa"/>
            <w:tcBorders>
              <w:top w:val="single" w:color="000000" w:sz="4" w:space="0"/>
              <w:left w:val="single" w:color="000000" w:sz="4" w:space="0"/>
              <w:bottom w:val="single" w:color="000000" w:sz="4" w:space="0"/>
              <w:right w:val="single" w:color="000000" w:sz="4" w:space="0"/>
            </w:tcBorders>
          </w:tcPr>
          <w:p>
            <w:pPr>
              <w:rPr>
                <w:rFonts w:ascii="Times New Roman" w:hAnsi="Times New Roman"/>
                <w:sz w:val="20"/>
                <w:szCs w:val="20"/>
              </w:rPr>
            </w:pPr>
          </w:p>
        </w:tc>
        <w:tc>
          <w:tcPr>
            <w:tcW w:w="1277" w:type="dxa"/>
            <w:tcBorders>
              <w:top w:val="single" w:color="000000" w:sz="4" w:space="0"/>
              <w:left w:val="single" w:color="000000" w:sz="4" w:space="0"/>
              <w:bottom w:val="single" w:color="000000" w:sz="4" w:space="0"/>
              <w:right w:val="single" w:color="000000" w:sz="4" w:space="0"/>
            </w:tcBorders>
          </w:tcPr>
          <w:p>
            <w:pPr>
              <w:rPr>
                <w:rFonts w:ascii="Times New Roman" w:hAnsi="Times New Roman"/>
                <w:sz w:val="20"/>
                <w:szCs w:val="20"/>
              </w:rPr>
            </w:pPr>
            <w:r>
              <w:rPr>
                <w:rFonts w:hint="eastAsia" w:ascii="Times New Roman" w:hAnsi="Times New Roman"/>
                <w:sz w:val="20"/>
                <w:szCs w:val="20"/>
              </w:rPr>
              <w:t>在审</w:t>
            </w:r>
          </w:p>
        </w:tc>
        <w:tc>
          <w:tcPr>
            <w:tcW w:w="1276" w:type="dxa"/>
            <w:tcBorders>
              <w:top w:val="single" w:color="000000" w:sz="4" w:space="0"/>
              <w:left w:val="single" w:color="000000" w:sz="4" w:space="0"/>
              <w:bottom w:val="single" w:color="000000" w:sz="4" w:space="0"/>
              <w:right w:val="single" w:color="000000" w:sz="4" w:space="0"/>
            </w:tcBorders>
          </w:tcPr>
          <w:p>
            <w:pPr>
              <w:rPr>
                <w:rFonts w:ascii="Times New Roman" w:hAnsi="Times New Roman"/>
                <w:sz w:val="20"/>
                <w:szCs w:val="20"/>
              </w:rPr>
            </w:pPr>
            <w:r>
              <w:rPr>
                <w:rFonts w:hint="eastAsia" w:ascii="Times New Roman" w:hAnsi="Times New Roman"/>
                <w:sz w:val="20"/>
                <w:szCs w:val="20"/>
              </w:rPr>
              <w:t>中国</w:t>
            </w:r>
          </w:p>
        </w:tc>
        <w:tc>
          <w:tcPr>
            <w:tcW w:w="1808" w:type="dxa"/>
            <w:tcBorders>
              <w:top w:val="single" w:color="000000" w:sz="4" w:space="0"/>
              <w:left w:val="single" w:color="000000" w:sz="4" w:space="0"/>
              <w:bottom w:val="single" w:color="000000" w:sz="4" w:space="0"/>
              <w:right w:val="single" w:color="000000" w:sz="4" w:space="0"/>
            </w:tcBorders>
          </w:tcPr>
          <w:p>
            <w:pPr>
              <w:rPr>
                <w:rFonts w:ascii="Times New Roman" w:hAnsi="Times New Roman"/>
                <w:sz w:val="20"/>
                <w:szCs w:val="20"/>
              </w:rPr>
            </w:pPr>
            <w:r>
              <w:rPr>
                <w:rFonts w:ascii="Times New Roman" w:hAnsi="Times New Roman"/>
                <w:sz w:val="20"/>
                <w:szCs w:val="20"/>
              </w:rPr>
              <w:t>201710405696.X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101" w:type="dxa"/>
            <w:tcBorders>
              <w:top w:val="single" w:color="000000" w:sz="4" w:space="0"/>
              <w:left w:val="single" w:color="000000" w:sz="4" w:space="0"/>
              <w:bottom w:val="single" w:color="000000" w:sz="4" w:space="0"/>
              <w:right w:val="single" w:color="000000" w:sz="4" w:space="0"/>
            </w:tcBorders>
          </w:tcPr>
          <w:p>
            <w:pPr>
              <w:rPr>
                <w:rFonts w:ascii="Times New Roman" w:hAnsi="Times New Roman"/>
                <w:sz w:val="20"/>
                <w:szCs w:val="20"/>
              </w:rPr>
            </w:pPr>
            <w:r>
              <w:rPr>
                <w:rFonts w:hint="eastAsia" w:ascii="Times New Roman" w:hAnsi="Times New Roman"/>
                <w:sz w:val="20"/>
                <w:szCs w:val="20"/>
              </w:rPr>
              <w:t>国防专利</w:t>
            </w:r>
          </w:p>
        </w:tc>
        <w:tc>
          <w:tcPr>
            <w:tcW w:w="3261"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rPr>
              <w:t>XX</w:t>
            </w:r>
            <w:r>
              <w:rPr>
                <w:rFonts w:hint="eastAsia"/>
                <w:sz w:val="20"/>
                <w:szCs w:val="20"/>
              </w:rPr>
              <w:t>（秘密级）</w:t>
            </w:r>
          </w:p>
        </w:tc>
        <w:tc>
          <w:tcPr>
            <w:tcW w:w="1702" w:type="dxa"/>
            <w:tcBorders>
              <w:top w:val="single" w:color="000000" w:sz="4" w:space="0"/>
              <w:left w:val="single" w:color="000000" w:sz="4" w:space="0"/>
              <w:bottom w:val="single" w:color="000000" w:sz="4" w:space="0"/>
              <w:right w:val="single" w:color="000000" w:sz="4" w:space="0"/>
            </w:tcBorders>
          </w:tcPr>
          <w:p>
            <w:pPr>
              <w:rPr>
                <w:b/>
                <w:sz w:val="20"/>
                <w:szCs w:val="20"/>
              </w:rPr>
            </w:pPr>
          </w:p>
        </w:tc>
        <w:tc>
          <w:tcPr>
            <w:tcW w:w="1277" w:type="dxa"/>
            <w:tcBorders>
              <w:top w:val="single" w:color="000000" w:sz="4" w:space="0"/>
              <w:left w:val="single" w:color="000000" w:sz="4" w:space="0"/>
              <w:bottom w:val="single" w:color="000000" w:sz="4" w:space="0"/>
              <w:right w:val="single" w:color="000000" w:sz="4" w:space="0"/>
            </w:tcBorders>
          </w:tcPr>
          <w:p>
            <w:pPr>
              <w:rPr>
                <w:rFonts w:ascii="Times New Roman" w:hAnsi="Times New Roman"/>
                <w:sz w:val="20"/>
                <w:szCs w:val="20"/>
              </w:rPr>
            </w:pPr>
            <w:r>
              <w:rPr>
                <w:rFonts w:hint="eastAsia" w:ascii="Times New Roman" w:hAnsi="Times New Roman"/>
                <w:sz w:val="20"/>
                <w:szCs w:val="20"/>
              </w:rPr>
              <w:t>在审</w:t>
            </w:r>
          </w:p>
        </w:tc>
        <w:tc>
          <w:tcPr>
            <w:tcW w:w="1276" w:type="dxa"/>
            <w:tcBorders>
              <w:top w:val="single" w:color="000000" w:sz="4" w:space="0"/>
              <w:left w:val="single" w:color="000000" w:sz="4" w:space="0"/>
              <w:bottom w:val="single" w:color="000000" w:sz="4" w:space="0"/>
              <w:right w:val="single" w:color="000000" w:sz="4" w:space="0"/>
            </w:tcBorders>
          </w:tcPr>
          <w:p>
            <w:pPr>
              <w:rPr>
                <w:rFonts w:ascii="Times New Roman" w:hAnsi="Times New Roman"/>
                <w:sz w:val="20"/>
                <w:szCs w:val="20"/>
              </w:rPr>
            </w:pPr>
            <w:r>
              <w:rPr>
                <w:rFonts w:hint="eastAsia" w:ascii="Times New Roman" w:hAnsi="Times New Roman"/>
                <w:sz w:val="20"/>
                <w:szCs w:val="20"/>
              </w:rPr>
              <w:t>中国</w:t>
            </w:r>
          </w:p>
        </w:tc>
        <w:tc>
          <w:tcPr>
            <w:tcW w:w="1808" w:type="dxa"/>
            <w:tcBorders>
              <w:top w:val="single" w:color="000000" w:sz="4" w:space="0"/>
              <w:left w:val="single" w:color="000000" w:sz="4" w:space="0"/>
              <w:bottom w:val="single" w:color="000000" w:sz="4" w:space="0"/>
              <w:right w:val="single" w:color="000000" w:sz="4" w:space="0"/>
            </w:tcBorders>
          </w:tcPr>
          <w:p>
            <w:pPr>
              <w:rPr>
                <w:rFonts w:ascii="Times New Roman" w:hAnsi="Times New Roman"/>
                <w:sz w:val="20"/>
                <w:szCs w:val="20"/>
              </w:rPr>
            </w:pPr>
            <w:r>
              <w:rPr>
                <w:rFonts w:ascii="Times New Roman" w:hAnsi="Times New Roman"/>
                <w:sz w:val="20"/>
                <w:szCs w:val="20"/>
              </w:rPr>
              <w:t>XX</w:t>
            </w:r>
          </w:p>
        </w:tc>
      </w:tr>
    </w:tbl>
    <w:p>
      <w:pPr>
        <w:spacing w:line="360" w:lineRule="auto"/>
        <w:ind w:firstLine="482" w:firstLineChars="200"/>
        <w:rPr>
          <w:rFonts w:ascii="宋体" w:hAnsi="Times New Roman"/>
          <w:b/>
          <w:color w:val="000000"/>
          <w:sz w:val="24"/>
          <w:szCs w:val="24"/>
        </w:rPr>
      </w:pPr>
      <w:r>
        <w:rPr>
          <w:rFonts w:hint="eastAsia" w:ascii="宋体" w:hAnsi="宋体"/>
          <w:b/>
          <w:color w:val="000000"/>
          <w:sz w:val="24"/>
          <w:szCs w:val="24"/>
        </w:rPr>
        <w:t>7、获奖情况：</w:t>
      </w:r>
    </w:p>
    <w:tbl>
      <w:tblPr>
        <w:tblStyle w:val="5"/>
        <w:tblW w:w="104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9"/>
        <w:gridCol w:w="4253"/>
        <w:gridCol w:w="4537"/>
        <w:gridCol w:w="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20"/>
                <w:szCs w:val="20"/>
              </w:rPr>
            </w:pPr>
            <w:r>
              <w:rPr>
                <w:rFonts w:hint="eastAsia" w:ascii="Times New Roman" w:hAnsi="Times New Roman"/>
                <w:kern w:val="0"/>
                <w:sz w:val="20"/>
                <w:szCs w:val="20"/>
              </w:rPr>
              <w:t>时间</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20"/>
                <w:szCs w:val="20"/>
              </w:rPr>
            </w:pPr>
            <w:r>
              <w:rPr>
                <w:rFonts w:hint="eastAsia" w:ascii="Times New Roman" w:hAnsi="Times New Roman"/>
                <w:kern w:val="0"/>
                <w:sz w:val="20"/>
                <w:szCs w:val="20"/>
              </w:rPr>
              <w:t>名称</w:t>
            </w:r>
          </w:p>
        </w:tc>
        <w:tc>
          <w:tcPr>
            <w:tcW w:w="45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20"/>
                <w:szCs w:val="20"/>
              </w:rPr>
            </w:pPr>
            <w:r>
              <w:rPr>
                <w:rFonts w:hint="eastAsia" w:ascii="Times New Roman" w:hAnsi="Times New Roman"/>
                <w:kern w:val="0"/>
                <w:sz w:val="20"/>
                <w:szCs w:val="20"/>
              </w:rPr>
              <w:t>奖项与等级</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20"/>
                <w:szCs w:val="20"/>
              </w:rPr>
            </w:pPr>
            <w:r>
              <w:rPr>
                <w:rFonts w:hint="eastAsia" w:ascii="Times New Roman" w:hAnsi="Times New Roman"/>
                <w:kern w:val="0"/>
                <w:sz w:val="20"/>
                <w:szCs w:val="20"/>
              </w:rPr>
              <w:t>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2006.11</w:t>
            </w:r>
          </w:p>
        </w:tc>
        <w:tc>
          <w:tcPr>
            <w:tcW w:w="42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复旦大学一等奖学金</w:t>
            </w:r>
          </w:p>
        </w:tc>
        <w:tc>
          <w:tcPr>
            <w:tcW w:w="4537" w:type="dxa"/>
            <w:tcBorders>
              <w:top w:val="single" w:color="000000" w:sz="4" w:space="0"/>
              <w:left w:val="single" w:color="000000" w:sz="4" w:space="0"/>
              <w:bottom w:val="single" w:color="000000" w:sz="4" w:space="0"/>
              <w:right w:val="single" w:color="000000" w:sz="4" w:space="0"/>
            </w:tcBorders>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校级</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20"/>
                <w:szCs w:val="20"/>
              </w:rPr>
            </w:pPr>
            <w:r>
              <w:rPr>
                <w:rFonts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2006.12</w:t>
            </w:r>
          </w:p>
        </w:tc>
        <w:tc>
          <w:tcPr>
            <w:tcW w:w="42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复旦大学优秀学生</w:t>
            </w:r>
          </w:p>
        </w:tc>
        <w:tc>
          <w:tcPr>
            <w:tcW w:w="4537" w:type="dxa"/>
            <w:tcBorders>
              <w:top w:val="single" w:color="000000" w:sz="4" w:space="0"/>
              <w:left w:val="single" w:color="000000" w:sz="4" w:space="0"/>
              <w:bottom w:val="single" w:color="000000" w:sz="4" w:space="0"/>
              <w:right w:val="single" w:color="000000" w:sz="4" w:space="0"/>
            </w:tcBorders>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校级</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20"/>
                <w:szCs w:val="20"/>
              </w:rPr>
            </w:pPr>
            <w:r>
              <w:rPr>
                <w:rFonts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2007.10</w:t>
            </w:r>
          </w:p>
        </w:tc>
        <w:tc>
          <w:tcPr>
            <w:tcW w:w="42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复旦大学暑期社会实践《呼唤特别的爱——云南孟连支教行》</w:t>
            </w:r>
          </w:p>
        </w:tc>
        <w:tc>
          <w:tcPr>
            <w:tcW w:w="4537" w:type="dxa"/>
            <w:tcBorders>
              <w:top w:val="single" w:color="000000" w:sz="4" w:space="0"/>
              <w:left w:val="single" w:color="000000" w:sz="4" w:space="0"/>
              <w:bottom w:val="single" w:color="000000" w:sz="4" w:space="0"/>
              <w:right w:val="single" w:color="000000" w:sz="4" w:space="0"/>
            </w:tcBorders>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优秀项目奖、校级</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20"/>
                <w:szCs w:val="20"/>
              </w:rPr>
            </w:pPr>
            <w:r>
              <w:rPr>
                <w:rFonts w:ascii="Times New Roman" w:hAnsi="Times New Roman"/>
                <w:kern w:val="0"/>
                <w:sz w:val="20"/>
                <w:szCs w:val="20"/>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2007.11</w:t>
            </w:r>
          </w:p>
        </w:tc>
        <w:tc>
          <w:tcPr>
            <w:tcW w:w="42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复旦大学三等奖学金</w:t>
            </w:r>
          </w:p>
        </w:tc>
        <w:tc>
          <w:tcPr>
            <w:tcW w:w="4537" w:type="dxa"/>
            <w:tcBorders>
              <w:top w:val="single" w:color="000000" w:sz="4" w:space="0"/>
              <w:left w:val="single" w:color="000000" w:sz="4" w:space="0"/>
              <w:bottom w:val="single" w:color="000000" w:sz="4" w:space="0"/>
              <w:right w:val="single" w:color="000000" w:sz="4" w:space="0"/>
            </w:tcBorders>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校级</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20"/>
                <w:szCs w:val="20"/>
              </w:rPr>
            </w:pPr>
            <w:r>
              <w:rPr>
                <w:rFonts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2008.10</w:t>
            </w:r>
          </w:p>
        </w:tc>
        <w:tc>
          <w:tcPr>
            <w:tcW w:w="42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全国大学生电子设计竞赛——</w:t>
            </w:r>
            <w:r>
              <w:rPr>
                <w:rFonts w:ascii="Times New Roman" w:hAnsi="Times New Roman"/>
                <w:kern w:val="0"/>
                <w:sz w:val="20"/>
                <w:szCs w:val="20"/>
              </w:rPr>
              <w:t>2008</w:t>
            </w:r>
            <w:r>
              <w:rPr>
                <w:rFonts w:hint="eastAsia" w:ascii="Times New Roman" w:hAnsi="Times New Roman"/>
                <w:kern w:val="0"/>
                <w:sz w:val="20"/>
                <w:szCs w:val="20"/>
              </w:rPr>
              <w:t>年嵌入式系统专题邀请赛（英特尔杯）</w:t>
            </w:r>
          </w:p>
        </w:tc>
        <w:tc>
          <w:tcPr>
            <w:tcW w:w="4537" w:type="dxa"/>
            <w:tcBorders>
              <w:top w:val="single" w:color="000000" w:sz="4" w:space="0"/>
              <w:left w:val="single" w:color="000000" w:sz="4" w:space="0"/>
              <w:bottom w:val="single" w:color="000000" w:sz="4" w:space="0"/>
              <w:right w:val="single" w:color="000000" w:sz="4" w:space="0"/>
            </w:tcBorders>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三等奖、教育部、工业和信息化部</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20"/>
                <w:szCs w:val="20"/>
              </w:rPr>
            </w:pPr>
            <w:r>
              <w:rPr>
                <w:rFonts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2008.11</w:t>
            </w:r>
          </w:p>
        </w:tc>
        <w:tc>
          <w:tcPr>
            <w:tcW w:w="42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复旦大学本科优秀学生二等奖学金</w:t>
            </w:r>
          </w:p>
        </w:tc>
        <w:tc>
          <w:tcPr>
            <w:tcW w:w="4537" w:type="dxa"/>
            <w:tcBorders>
              <w:top w:val="single" w:color="000000" w:sz="4" w:space="0"/>
              <w:left w:val="single" w:color="000000" w:sz="4" w:space="0"/>
              <w:bottom w:val="single" w:color="000000" w:sz="4" w:space="0"/>
              <w:right w:val="single" w:color="000000" w:sz="4" w:space="0"/>
            </w:tcBorders>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校级</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20"/>
                <w:szCs w:val="20"/>
              </w:rPr>
            </w:pPr>
            <w:r>
              <w:rPr>
                <w:rFonts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2009.04</w:t>
            </w:r>
          </w:p>
        </w:tc>
        <w:tc>
          <w:tcPr>
            <w:tcW w:w="42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复旦大学本科优秀学生二等奖学金</w:t>
            </w:r>
          </w:p>
        </w:tc>
        <w:tc>
          <w:tcPr>
            <w:tcW w:w="4537" w:type="dxa"/>
            <w:tcBorders>
              <w:top w:val="single" w:color="000000" w:sz="4" w:space="0"/>
              <w:left w:val="single" w:color="000000" w:sz="4" w:space="0"/>
              <w:bottom w:val="single" w:color="000000" w:sz="4" w:space="0"/>
              <w:right w:val="single" w:color="000000" w:sz="4" w:space="0"/>
            </w:tcBorders>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校级</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20"/>
                <w:szCs w:val="20"/>
              </w:rPr>
            </w:pPr>
            <w:r>
              <w:rPr>
                <w:rFonts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2009.05</w:t>
            </w:r>
          </w:p>
        </w:tc>
        <w:tc>
          <w:tcPr>
            <w:tcW w:w="42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复旦大学优秀毕业生</w:t>
            </w:r>
          </w:p>
        </w:tc>
        <w:tc>
          <w:tcPr>
            <w:tcW w:w="4537" w:type="dxa"/>
            <w:tcBorders>
              <w:top w:val="single" w:color="000000" w:sz="4" w:space="0"/>
              <w:left w:val="single" w:color="000000" w:sz="4" w:space="0"/>
              <w:bottom w:val="single" w:color="000000" w:sz="4" w:space="0"/>
              <w:right w:val="single" w:color="000000" w:sz="4" w:space="0"/>
            </w:tcBorders>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校级</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20"/>
                <w:szCs w:val="20"/>
              </w:rPr>
            </w:pPr>
            <w:r>
              <w:rPr>
                <w:rFonts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2010.11</w:t>
            </w:r>
          </w:p>
        </w:tc>
        <w:tc>
          <w:tcPr>
            <w:tcW w:w="42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复旦大学博士一等奖学金</w:t>
            </w:r>
          </w:p>
        </w:tc>
        <w:tc>
          <w:tcPr>
            <w:tcW w:w="4537" w:type="dxa"/>
            <w:tcBorders>
              <w:top w:val="single" w:color="000000" w:sz="4" w:space="0"/>
              <w:left w:val="single" w:color="000000" w:sz="4" w:space="0"/>
              <w:bottom w:val="single" w:color="000000" w:sz="4" w:space="0"/>
              <w:right w:val="single" w:color="000000" w:sz="4" w:space="0"/>
            </w:tcBorders>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校级</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20"/>
                <w:szCs w:val="20"/>
              </w:rPr>
            </w:pPr>
            <w:r>
              <w:rPr>
                <w:rFonts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2010.06</w:t>
            </w:r>
          </w:p>
        </w:tc>
        <w:tc>
          <w:tcPr>
            <w:tcW w:w="42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“米通杯”上海市大学生空手道邀请赛初级型</w:t>
            </w:r>
          </w:p>
        </w:tc>
        <w:tc>
          <w:tcPr>
            <w:tcW w:w="4537" w:type="dxa"/>
            <w:tcBorders>
              <w:top w:val="single" w:color="000000" w:sz="4" w:space="0"/>
              <w:left w:val="single" w:color="000000" w:sz="4" w:space="0"/>
              <w:bottom w:val="single" w:color="000000" w:sz="4" w:space="0"/>
              <w:right w:val="single" w:color="000000" w:sz="4" w:space="0"/>
            </w:tcBorders>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季军、上海市</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20"/>
                <w:szCs w:val="20"/>
              </w:rPr>
            </w:pPr>
            <w:r>
              <w:rPr>
                <w:rFonts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2013.12</w:t>
            </w:r>
          </w:p>
        </w:tc>
        <w:tc>
          <w:tcPr>
            <w:tcW w:w="42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博士研究生国家奖学金</w:t>
            </w:r>
          </w:p>
        </w:tc>
        <w:tc>
          <w:tcPr>
            <w:tcW w:w="4537" w:type="dxa"/>
            <w:tcBorders>
              <w:top w:val="single" w:color="000000" w:sz="4" w:space="0"/>
              <w:left w:val="single" w:color="000000" w:sz="4" w:space="0"/>
              <w:bottom w:val="single" w:color="000000" w:sz="4" w:space="0"/>
              <w:right w:val="single" w:color="000000" w:sz="4" w:space="0"/>
            </w:tcBorders>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教育部</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20"/>
                <w:szCs w:val="20"/>
              </w:rPr>
            </w:pPr>
            <w:r>
              <w:rPr>
                <w:rFonts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2014.05</w:t>
            </w:r>
          </w:p>
        </w:tc>
        <w:tc>
          <w:tcPr>
            <w:tcW w:w="42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上海市普通高等学校优秀毕业生</w:t>
            </w:r>
          </w:p>
        </w:tc>
        <w:tc>
          <w:tcPr>
            <w:tcW w:w="4537" w:type="dxa"/>
            <w:tcBorders>
              <w:top w:val="single" w:color="000000" w:sz="4" w:space="0"/>
              <w:left w:val="single" w:color="000000" w:sz="4" w:space="0"/>
              <w:bottom w:val="single" w:color="000000" w:sz="4" w:space="0"/>
              <w:right w:val="single" w:color="000000" w:sz="4" w:space="0"/>
            </w:tcBorders>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上海市教育委员会</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20"/>
                <w:szCs w:val="20"/>
              </w:rPr>
            </w:pPr>
            <w:r>
              <w:rPr>
                <w:rFonts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2016.01</w:t>
            </w:r>
          </w:p>
        </w:tc>
        <w:tc>
          <w:tcPr>
            <w:tcW w:w="42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2015</w:t>
            </w:r>
            <w:r>
              <w:rPr>
                <w:rFonts w:hint="eastAsia" w:ascii="Times New Roman" w:hAnsi="Times New Roman"/>
                <w:kern w:val="0"/>
                <w:sz w:val="20"/>
                <w:szCs w:val="20"/>
              </w:rPr>
              <w:t>年度最佳新人</w:t>
            </w:r>
          </w:p>
        </w:tc>
        <w:tc>
          <w:tcPr>
            <w:tcW w:w="4537" w:type="dxa"/>
            <w:tcBorders>
              <w:top w:val="single" w:color="000000" w:sz="4" w:space="0"/>
              <w:left w:val="single" w:color="000000" w:sz="4" w:space="0"/>
              <w:bottom w:val="single" w:color="000000" w:sz="4" w:space="0"/>
              <w:right w:val="single" w:color="000000" w:sz="4" w:space="0"/>
            </w:tcBorders>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中国电子科技集团公司第</w:t>
            </w:r>
            <w:r>
              <w:rPr>
                <w:rFonts w:ascii="Times New Roman" w:hAnsi="Times New Roman"/>
                <w:kern w:val="0"/>
                <w:sz w:val="20"/>
                <w:szCs w:val="20"/>
              </w:rPr>
              <w:t>X</w:t>
            </w:r>
            <w:r>
              <w:rPr>
                <w:rFonts w:hint="eastAsia" w:ascii="Times New Roman" w:hAnsi="Times New Roman"/>
                <w:kern w:val="0"/>
                <w:sz w:val="20"/>
                <w:szCs w:val="20"/>
              </w:rPr>
              <w:t>研究所通信事业部</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20"/>
                <w:szCs w:val="20"/>
              </w:rPr>
            </w:pPr>
            <w:r>
              <w:rPr>
                <w:rFonts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2017.01</w:t>
            </w:r>
          </w:p>
        </w:tc>
        <w:tc>
          <w:tcPr>
            <w:tcW w:w="42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2016</w:t>
            </w:r>
            <w:r>
              <w:rPr>
                <w:rFonts w:hint="eastAsia" w:ascii="Times New Roman" w:hAnsi="Times New Roman"/>
                <w:kern w:val="0"/>
                <w:sz w:val="20"/>
                <w:szCs w:val="20"/>
              </w:rPr>
              <w:t>年度技术创新能手</w:t>
            </w:r>
          </w:p>
        </w:tc>
        <w:tc>
          <w:tcPr>
            <w:tcW w:w="4537" w:type="dxa"/>
            <w:tcBorders>
              <w:top w:val="single" w:color="000000" w:sz="4" w:space="0"/>
              <w:left w:val="single" w:color="000000" w:sz="4" w:space="0"/>
              <w:bottom w:val="single" w:color="000000" w:sz="4" w:space="0"/>
              <w:right w:val="single" w:color="000000" w:sz="4" w:space="0"/>
            </w:tcBorders>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中国电子科技集团公司第</w:t>
            </w:r>
            <w:r>
              <w:rPr>
                <w:rFonts w:ascii="Times New Roman" w:hAnsi="Times New Roman"/>
                <w:kern w:val="0"/>
                <w:sz w:val="20"/>
                <w:szCs w:val="20"/>
              </w:rPr>
              <w:t>X</w:t>
            </w:r>
            <w:r>
              <w:rPr>
                <w:rFonts w:hint="eastAsia" w:ascii="Times New Roman" w:hAnsi="Times New Roman"/>
                <w:kern w:val="0"/>
                <w:sz w:val="20"/>
                <w:szCs w:val="20"/>
              </w:rPr>
              <w:t>研究所通信事业部</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kern w:val="0"/>
                <w:sz w:val="20"/>
                <w:szCs w:val="20"/>
              </w:rPr>
            </w:pPr>
            <w:r>
              <w:rPr>
                <w:rFonts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2018.01</w:t>
            </w:r>
          </w:p>
        </w:tc>
        <w:tc>
          <w:tcPr>
            <w:tcW w:w="42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2017</w:t>
            </w:r>
            <w:r>
              <w:rPr>
                <w:rFonts w:hint="eastAsia" w:ascii="Times New Roman" w:hAnsi="Times New Roman"/>
                <w:kern w:val="0"/>
                <w:sz w:val="20"/>
                <w:szCs w:val="20"/>
              </w:rPr>
              <w:t>年度所级科技进步奖二等奖</w:t>
            </w:r>
          </w:p>
        </w:tc>
        <w:tc>
          <w:tcPr>
            <w:tcW w:w="4537" w:type="dxa"/>
            <w:tcBorders>
              <w:top w:val="single" w:color="000000" w:sz="4" w:space="0"/>
              <w:left w:val="single" w:color="000000" w:sz="4" w:space="0"/>
              <w:bottom w:val="single" w:color="000000" w:sz="4" w:space="0"/>
              <w:right w:val="single" w:color="000000" w:sz="4" w:space="0"/>
            </w:tcBorders>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中国电子科技集团公司第</w:t>
            </w:r>
            <w:r>
              <w:rPr>
                <w:rFonts w:ascii="Times New Roman" w:hAnsi="Times New Roman"/>
                <w:kern w:val="0"/>
                <w:sz w:val="20"/>
                <w:szCs w:val="20"/>
              </w:rPr>
              <w:t>X</w:t>
            </w:r>
            <w:r>
              <w:rPr>
                <w:rFonts w:hint="eastAsia" w:ascii="Times New Roman" w:hAnsi="Times New Roman"/>
                <w:kern w:val="0"/>
                <w:sz w:val="20"/>
                <w:szCs w:val="20"/>
              </w:rPr>
              <w:t>研究所</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3</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9"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kern w:val="0"/>
                <w:sz w:val="20"/>
                <w:szCs w:val="20"/>
              </w:rPr>
            </w:pPr>
            <w:r>
              <w:rPr>
                <w:rFonts w:ascii="Times New Roman" w:hAnsi="Times New Roman"/>
                <w:kern w:val="0"/>
                <w:sz w:val="20"/>
                <w:szCs w:val="20"/>
              </w:rPr>
              <w:t>2018.01</w:t>
            </w:r>
          </w:p>
        </w:tc>
        <w:tc>
          <w:tcPr>
            <w:tcW w:w="4253"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kern w:val="0"/>
                <w:sz w:val="20"/>
                <w:szCs w:val="20"/>
              </w:rPr>
            </w:pPr>
            <w:r>
              <w:rPr>
                <w:rFonts w:ascii="Times New Roman" w:hAnsi="Times New Roman"/>
                <w:kern w:val="0"/>
                <w:sz w:val="20"/>
                <w:szCs w:val="20"/>
              </w:rPr>
              <w:t>2017</w:t>
            </w:r>
            <w:r>
              <w:rPr>
                <w:rFonts w:hint="eastAsia" w:ascii="Times New Roman" w:hAnsi="Times New Roman"/>
                <w:kern w:val="0"/>
                <w:sz w:val="20"/>
                <w:szCs w:val="20"/>
              </w:rPr>
              <w:t>年度所级优秀创新团队</w:t>
            </w:r>
          </w:p>
        </w:tc>
        <w:tc>
          <w:tcPr>
            <w:tcW w:w="4537" w:type="dxa"/>
            <w:tcBorders>
              <w:top w:val="single" w:color="000000" w:sz="4" w:space="0"/>
              <w:left w:val="single" w:color="000000" w:sz="4" w:space="0"/>
              <w:bottom w:val="single" w:color="000000" w:sz="4" w:space="0"/>
              <w:right w:val="single" w:color="000000" w:sz="4" w:space="0"/>
            </w:tcBorders>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中国电子科技集团公司第</w:t>
            </w:r>
            <w:r>
              <w:rPr>
                <w:rFonts w:ascii="Times New Roman" w:hAnsi="Times New Roman"/>
                <w:kern w:val="0"/>
                <w:sz w:val="20"/>
                <w:szCs w:val="20"/>
              </w:rPr>
              <w:t>X</w:t>
            </w:r>
            <w:r>
              <w:rPr>
                <w:rFonts w:hint="eastAsia" w:ascii="Times New Roman" w:hAnsi="Times New Roman"/>
                <w:kern w:val="0"/>
                <w:sz w:val="20"/>
                <w:szCs w:val="20"/>
              </w:rPr>
              <w:t>研究所</w:t>
            </w:r>
          </w:p>
        </w:tc>
        <w:tc>
          <w:tcPr>
            <w:tcW w:w="68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kern w:val="0"/>
                <w:sz w:val="20"/>
                <w:szCs w:val="20"/>
              </w:rPr>
            </w:pPr>
            <w:r>
              <w:rPr>
                <w:rFonts w:ascii="Times New Roman" w:hAnsi="Times New Roman"/>
                <w:kern w:val="0"/>
                <w:sz w:val="20"/>
                <w:szCs w:val="20"/>
              </w:rPr>
              <w:t>-</w:t>
            </w:r>
          </w:p>
        </w:tc>
      </w:tr>
    </w:tbl>
    <w:p>
      <w:pPr>
        <w:rPr>
          <w:rFonts w:hint="eastAsia"/>
        </w:rPr>
      </w:pPr>
    </w:p>
    <w:p/>
    <w:p>
      <w:pPr>
        <w:rPr>
          <w:szCs w:val="21"/>
        </w:rPr>
      </w:pPr>
    </w:p>
    <w:p>
      <w:pPr>
        <w:rPr>
          <w:szCs w:val="21"/>
        </w:rPr>
      </w:pPr>
      <w:r>
        <w:rPr>
          <w:rFonts w:hint="eastAsia"/>
          <w:szCs w:val="21"/>
        </w:rPr>
        <w:t>公示时间为：2018年8月10日至2018年8月16日。</w:t>
      </w:r>
    </w:p>
    <w:p>
      <w:pPr>
        <w:rPr>
          <w:szCs w:val="21"/>
        </w:rPr>
      </w:pPr>
      <w:r>
        <w:rPr>
          <w:rFonts w:hint="eastAsia"/>
          <w:szCs w:val="21"/>
        </w:rPr>
        <w:t>对匿名公示人员有异议的单位或个人，可在公示期间以真实姓名向信息学院公开招聘工作小组电话、书面反映或面谈，恕不接受匿名电话和信件。</w:t>
      </w:r>
    </w:p>
    <w:p>
      <w:pPr>
        <w:rPr>
          <w:szCs w:val="21"/>
        </w:rPr>
      </w:pPr>
      <w:r>
        <w:rPr>
          <w:rFonts w:hint="eastAsia"/>
          <w:szCs w:val="21"/>
        </w:rPr>
        <w:t>信息学院办公室电话：028-66367465</w:t>
      </w:r>
    </w:p>
    <w:p>
      <w:pPr>
        <w:rPr>
          <w:szCs w:val="21"/>
        </w:rPr>
      </w:pPr>
      <w:r>
        <w:rPr>
          <w:rFonts w:hint="eastAsia"/>
          <w:szCs w:val="21"/>
        </w:rPr>
        <w:t xml:space="preserve">联系邮箱：jsjrs@swjtu.edu.cn              </w:t>
      </w:r>
    </w:p>
    <w:p>
      <w:pPr>
        <w:rPr>
          <w:szCs w:val="21"/>
        </w:rPr>
      </w:pPr>
      <w:r>
        <w:rPr>
          <w:rFonts w:hint="eastAsia"/>
          <w:szCs w:val="21"/>
        </w:rPr>
        <w:t xml:space="preserve">                                                      信息科学与技术学院</w:t>
      </w:r>
    </w:p>
    <w:p>
      <w:r>
        <w:rPr>
          <w:rFonts w:hint="eastAsia"/>
          <w:szCs w:val="21"/>
        </w:rPr>
        <w:t xml:space="preserve">                                                      二〇一八年八月十日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61105"/>
    <w:rsid w:val="002149FF"/>
    <w:rsid w:val="00270AB1"/>
    <w:rsid w:val="00462BFA"/>
    <w:rsid w:val="00882D60"/>
    <w:rsid w:val="00AD62B3"/>
    <w:rsid w:val="00DB4354"/>
    <w:rsid w:val="00E56669"/>
    <w:rsid w:val="01875001"/>
    <w:rsid w:val="03735BC9"/>
    <w:rsid w:val="08161105"/>
    <w:rsid w:val="144E5C0B"/>
    <w:rsid w:val="158305FB"/>
    <w:rsid w:val="15D218A0"/>
    <w:rsid w:val="1E9A1F40"/>
    <w:rsid w:val="23541325"/>
    <w:rsid w:val="2A6B1C17"/>
    <w:rsid w:val="2FB2592B"/>
    <w:rsid w:val="33962048"/>
    <w:rsid w:val="363275B1"/>
    <w:rsid w:val="38646E30"/>
    <w:rsid w:val="3B23205C"/>
    <w:rsid w:val="3D900579"/>
    <w:rsid w:val="3E9729EE"/>
    <w:rsid w:val="40DA2B33"/>
    <w:rsid w:val="479B1798"/>
    <w:rsid w:val="48AF10CA"/>
    <w:rsid w:val="50C4622F"/>
    <w:rsid w:val="534A231A"/>
    <w:rsid w:val="552553A1"/>
    <w:rsid w:val="68793240"/>
    <w:rsid w:val="6D276585"/>
    <w:rsid w:val="7EDA0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List Paragraph"/>
    <w:basedOn w:val="1"/>
    <w:qFormat/>
    <w:uiPriority w:val="34"/>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527</Words>
  <Characters>3007</Characters>
  <Lines>25</Lines>
  <Paragraphs>7</Paragraphs>
  <TotalTime>3</TotalTime>
  <ScaleCrop>false</ScaleCrop>
  <LinksUpToDate>false</LinksUpToDate>
  <CharactersWithSpaces>3527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2018-05-18T06:58:00Z</dcterms:created>
  <dc:creator>Administrator</dc:creator>
  <cp:lastModifiedBy>叮叮糖</cp:lastModifiedBy>
  <dcterms:modified xsi:type="dcterms:W3CDTF">2018-10-23T01:24:26Z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