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42" w:rsidRDefault="00BA5002">
      <w:pPr>
        <w:widowControl/>
        <w:jc w:val="left"/>
        <w:rPr>
          <w:b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附件三 培养方案模版</w:t>
      </w:r>
    </w:p>
    <w:p w:rsidR="00887E42" w:rsidRDefault="00BA5002">
      <w:pPr>
        <w:pStyle w:val="ab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2016级计算机大类培养方案</w:t>
      </w:r>
    </w:p>
    <w:p w:rsidR="00887E42" w:rsidRDefault="00BA5002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一、大类所包含的专业</w:t>
      </w:r>
    </w:p>
    <w:p w:rsidR="00887E42" w:rsidRDefault="00BA5002">
      <w:pPr>
        <w:spacing w:line="300" w:lineRule="auto"/>
        <w:ind w:firstLine="482"/>
        <w:rPr>
          <w:rFonts w:ascii="楷体" w:hAnsi="楷体"/>
          <w:kern w:val="0"/>
        </w:rPr>
      </w:pPr>
      <w:r>
        <w:rPr>
          <w:rFonts w:ascii="楷体" w:hAnsi="楷体" w:hint="eastAsia"/>
          <w:kern w:val="0"/>
        </w:rPr>
        <w:t>计算机科学与技术、软件工程</w:t>
      </w:r>
    </w:p>
    <w:p w:rsidR="00887E42" w:rsidRDefault="00887E42">
      <w:pPr>
        <w:spacing w:line="300" w:lineRule="auto"/>
        <w:ind w:firstLine="482"/>
        <w:rPr>
          <w:rFonts w:ascii="楷体" w:hAnsi="楷体"/>
          <w:kern w:val="0"/>
        </w:rPr>
      </w:pPr>
    </w:p>
    <w:p w:rsidR="00887E42" w:rsidRDefault="00BA5002">
      <w:pPr>
        <w:widowControl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二、大类阶段课程设置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43"/>
        <w:gridCol w:w="710"/>
        <w:gridCol w:w="602"/>
        <w:gridCol w:w="798"/>
        <w:gridCol w:w="727"/>
        <w:gridCol w:w="1557"/>
      </w:tblGrid>
      <w:tr w:rsidR="00887E42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:rsidR="00887E42" w:rsidRDefault="00BA500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Calibri" w:cs="Times New Roman"/>
              </w:rPr>
              <w:t>学期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Calibri" w:cs="Times New Roman"/>
              </w:rPr>
              <w:t>课程名称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cs="Times New Roman"/>
              </w:rPr>
              <w:t>课程性质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Calibri" w:cs="Times New Roman"/>
              </w:rPr>
              <w:t>学分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cs="Times New Roman"/>
              </w:rPr>
              <w:t>课内实践</w:t>
            </w:r>
            <w:r>
              <w:rPr>
                <w:rFonts w:ascii="Times New Roman" w:eastAsia="宋体" w:hAnsi="Calibri" w:cs="Times New Roman"/>
              </w:rPr>
              <w:t>学分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887E42" w:rsidRDefault="00B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开课学期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cs="Times New Roman"/>
              </w:rPr>
              <w:t>开课学院</w:t>
            </w:r>
          </w:p>
        </w:tc>
      </w:tr>
      <w:tr w:rsidR="00887E42">
        <w:trPr>
          <w:cantSplit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vAlign w:val="center"/>
          </w:tcPr>
          <w:p w:rsidR="00887E42" w:rsidRDefault="00BA5002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cs="Times New Roman"/>
              </w:rPr>
              <w:t>大类培养阶段</w:t>
            </w: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马院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马院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sz w:val="18"/>
                <w:szCs w:val="18"/>
              </w:rPr>
              <w:t>英语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eastAsia="微软雅黑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外语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sz w:val="18"/>
                <w:szCs w:val="18"/>
              </w:rPr>
              <w:t>英语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eastAsia="微软雅黑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外语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军事理论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武装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军事技能训练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bCs/>
                <w:sz w:val="18"/>
                <w:szCs w:val="18"/>
              </w:rPr>
              <w:t>短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武装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软件设计实习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Theme="minorEastAsia" w:cs="Times New Roman"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bCs/>
                <w:sz w:val="18"/>
                <w:szCs w:val="18"/>
              </w:rPr>
              <w:t>短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体育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bCs/>
                <w:sz w:val="18"/>
                <w:szCs w:val="18"/>
              </w:rPr>
              <w:t>体育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体育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bCs/>
                <w:sz w:val="18"/>
                <w:szCs w:val="18"/>
              </w:rPr>
              <w:t>体育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计算机学科前沿导论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Theme="minorEastAsia" w:cs="Times New Roman"/>
                <w:sz w:val="18"/>
                <w:szCs w:val="18"/>
              </w:rPr>
              <w:t>新生研讨课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87E42" w:rsidRDefault="00BA5002">
            <w:pPr>
              <w:snapToGrid w:val="0"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软件学科前沿导论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Theme="minorEastAsia" w:cs="Times New Roman"/>
                <w:sz w:val="18"/>
                <w:szCs w:val="18"/>
              </w:rPr>
              <w:t>新生研讨课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sz w:val="18"/>
                <w:szCs w:val="18"/>
              </w:rPr>
              <w:t>限选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bCs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高等数学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数学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线性代数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数学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高等数学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数学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离散数学</w:t>
            </w:r>
            <w:r w:rsidR="00FF015D">
              <w:rPr>
                <w:rFonts w:asci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大学物理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物理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大学物理实验</w:t>
            </w:r>
            <w:r w:rsidR="00266590">
              <w:rPr>
                <w:rFonts w:asci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物理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高级语言程序设计</w:t>
            </w:r>
            <w:r>
              <w:rPr>
                <w:rFonts w:ascii="Times New Roman" w:hAnsi="宋体" w:cs="Times New Roman"/>
                <w:sz w:val="18"/>
                <w:szCs w:val="18"/>
              </w:rPr>
              <w:t>※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高级语言程序设计实验</w:t>
            </w:r>
            <w:r w:rsidR="0013671E">
              <w:rPr>
                <w:rFonts w:ascii="Times New Roman" w:hAnsi="宋体" w:cs="Times New Roman"/>
                <w:sz w:val="18"/>
                <w:szCs w:val="18"/>
              </w:rPr>
              <w:t>※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程序语言综合课程设计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面向对象程序设计</w:t>
            </w:r>
            <w:r>
              <w:rPr>
                <w:rFonts w:ascii="Times New Roman" w:hAnsi="宋体" w:cs="Times New Roman"/>
                <w:sz w:val="18"/>
                <w:szCs w:val="18"/>
              </w:rPr>
              <w:t>※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887E42" w:rsidRDefault="00887E4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  <w:tr w:rsidR="00887E4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887E42" w:rsidRDefault="00887E4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943" w:type="dxa"/>
            <w:vAlign w:val="center"/>
          </w:tcPr>
          <w:p w:rsidR="00887E42" w:rsidRDefault="00BA5002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面向对象程序设计实验</w:t>
            </w:r>
            <w:r w:rsidR="0013671E">
              <w:rPr>
                <w:rFonts w:ascii="Times New Roman" w:hAnsi="宋体" w:cs="Times New Roman"/>
                <w:sz w:val="18"/>
                <w:szCs w:val="18"/>
              </w:rPr>
              <w:t>※</w:t>
            </w:r>
          </w:p>
        </w:tc>
        <w:tc>
          <w:tcPr>
            <w:tcW w:w="710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602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87E42" w:rsidRDefault="00BA5002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</w:t>
            </w:r>
          </w:p>
        </w:tc>
      </w:tr>
    </w:tbl>
    <w:p w:rsidR="00887E42" w:rsidRDefault="00887E42">
      <w:pPr>
        <w:pStyle w:val="ab"/>
        <w:rPr>
          <w:rFonts w:ascii="微软雅黑" w:eastAsia="微软雅黑" w:hAnsi="微软雅黑"/>
          <w:sz w:val="44"/>
          <w:szCs w:val="44"/>
        </w:rPr>
      </w:pPr>
    </w:p>
    <w:p w:rsidR="00887E42" w:rsidRDefault="00BA5002">
      <w:pPr>
        <w:rPr>
          <w:rFonts w:cstheme="majorBidi"/>
        </w:rPr>
      </w:pPr>
      <w:r>
        <w:br w:type="page"/>
      </w:r>
    </w:p>
    <w:p w:rsidR="00887E42" w:rsidRDefault="00BA5002">
      <w:pPr>
        <w:pStyle w:val="ab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2016级计算机科学与技术专业培养方案</w:t>
      </w:r>
    </w:p>
    <w:p w:rsidR="00887E42" w:rsidRDefault="00887E42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887E42" w:rsidRDefault="00BA5002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一、专业培养目标</w:t>
      </w:r>
    </w:p>
    <w:p w:rsidR="00887E42" w:rsidRDefault="00BA5002" w:rsidP="009F5D57">
      <w:pPr>
        <w:spacing w:line="300" w:lineRule="auto"/>
        <w:ind w:firstLine="482"/>
        <w:rPr>
          <w:rFonts w:ascii="楷体" w:hAnsi="楷体"/>
          <w:kern w:val="0"/>
        </w:rPr>
      </w:pPr>
      <w:r>
        <w:rPr>
          <w:rFonts w:hint="eastAsia"/>
        </w:rPr>
        <w:t>本专业</w:t>
      </w:r>
      <w:r>
        <w:rPr>
          <w:rFonts w:ascii="宋体" w:hAnsi="宋体" w:hint="eastAsia"/>
          <w:szCs w:val="21"/>
        </w:rPr>
        <w:t>旨在培养德、智、体、美全面发展，具备较好的科学素养、扎实的计算机科学与技术基本理论和专业知识、较强的</w:t>
      </w:r>
      <w:r w:rsidRPr="009F5D57">
        <w:rPr>
          <w:rFonts w:ascii="楷体" w:hAnsi="楷体" w:hint="eastAsia"/>
          <w:kern w:val="0"/>
        </w:rPr>
        <w:t>工程</w:t>
      </w:r>
      <w:r>
        <w:rPr>
          <w:rFonts w:ascii="宋体" w:hAnsi="宋体" w:hint="eastAsia"/>
          <w:szCs w:val="21"/>
        </w:rPr>
        <w:t>实践能力，掌握轨道交通信息技术基础知识与方法，具备研发本领域新技术和新产品的潜力、解决复杂工程问题的潜能、管理协调工程项目的潜质，适应学科和经济发展需要的专门人才。</w:t>
      </w:r>
    </w:p>
    <w:p w:rsidR="00887E42" w:rsidRDefault="00BA5002">
      <w:pPr>
        <w:pStyle w:val="a7"/>
        <w:spacing w:line="360" w:lineRule="auto"/>
        <w:ind w:leftChars="0" w:left="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二、专业毕业要求</w:t>
      </w:r>
    </w:p>
    <w:p w:rsidR="00887E42" w:rsidRDefault="00BA5002">
      <w:pPr>
        <w:spacing w:line="300" w:lineRule="auto"/>
        <w:ind w:firstLine="482"/>
        <w:rPr>
          <w:rFonts w:ascii="楷体" w:hAnsi="楷体"/>
          <w:kern w:val="0"/>
        </w:rPr>
      </w:pPr>
      <w:r>
        <w:rPr>
          <w:rFonts w:ascii="楷体" w:hAnsi="楷体" w:hint="eastAsia"/>
          <w:kern w:val="0"/>
        </w:rPr>
        <w:t>本专业毕业生应具备数学、自然科学及工程基础知识，较好地掌握计算机科学与技术的基本理论、基本技能与方法，针对计算机科学与技术及相关领域中的复杂工程问题具有问题分析、研究、解决方案的设计、以及项目管理的能力，并且能够理解和评价复杂工程问题对环境和社会的影响。此外，毕业生还应具有终身学习的意识和能力、良好的沟通能力和团队合作意识和精神。</w:t>
      </w:r>
    </w:p>
    <w:p w:rsidR="00887E42" w:rsidRDefault="00BA5002">
      <w:pPr>
        <w:pStyle w:val="3"/>
        <w:numPr>
          <w:ilvl w:val="0"/>
          <w:numId w:val="0"/>
        </w:numPr>
        <w:spacing w:before="156" w:after="156"/>
      </w:pPr>
      <w:r>
        <w:rPr>
          <w:rFonts w:hint="eastAsia"/>
        </w:rPr>
        <w:t>毕业要求</w:t>
      </w:r>
    </w:p>
    <w:p w:rsidR="00887E42" w:rsidRDefault="00BA5002">
      <w:pPr>
        <w:spacing w:line="300" w:lineRule="auto"/>
        <w:ind w:firstLine="480"/>
        <w:rPr>
          <w:rFonts w:ascii="楷体" w:hAnsi="楷体"/>
          <w:kern w:val="0"/>
        </w:rPr>
      </w:pPr>
      <w:r>
        <w:rPr>
          <w:rFonts w:ascii="楷体" w:hAnsi="楷体" w:hint="eastAsia"/>
          <w:kern w:val="0"/>
        </w:rPr>
        <w:t>对于本专业的学生，毕业要求包括如下</w:t>
      </w:r>
      <w:r>
        <w:rPr>
          <w:kern w:val="0"/>
        </w:rPr>
        <w:t>12</w:t>
      </w:r>
      <w:r>
        <w:rPr>
          <w:rFonts w:ascii="楷体" w:hAnsi="楷体" w:hint="eastAsia"/>
          <w:kern w:val="0"/>
        </w:rPr>
        <w:t>项基本要求：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1</w:t>
      </w:r>
      <w:r>
        <w:rPr>
          <w:rFonts w:hAnsi="楷体"/>
          <w:kern w:val="0"/>
        </w:rPr>
        <w:t>）工程知识：能够将数学、自然科学、工程基础和计算机专业知识用于解决复杂工程问题；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2</w:t>
      </w:r>
      <w:r>
        <w:rPr>
          <w:rFonts w:hAnsi="楷体"/>
          <w:kern w:val="0"/>
        </w:rPr>
        <w:t>）问题分析：能够应用数学、自然科学和工程科学的基本原理，识别、表达、并通过文献研究分析复杂工程问题，以获得有效结论；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3</w:t>
      </w:r>
      <w:r>
        <w:rPr>
          <w:rFonts w:hAnsi="楷体"/>
          <w:kern w:val="0"/>
        </w:rPr>
        <w:t>）设计</w:t>
      </w:r>
      <w:r>
        <w:rPr>
          <w:kern w:val="0"/>
        </w:rPr>
        <w:t>/</w:t>
      </w:r>
      <w:r>
        <w:rPr>
          <w:rFonts w:hAnsi="楷体"/>
          <w:kern w:val="0"/>
        </w:rPr>
        <w:t>开发解决方案：能够设计针对复杂工程问题的解决方案，设计满足特定需求的计算机系统、硬件部件和软件，并能够在设计环节中体现创新意识，考虑社会、健康、安全、法律、文化以及环境等因素；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4</w:t>
      </w:r>
      <w:r>
        <w:rPr>
          <w:rFonts w:hAnsi="楷体"/>
          <w:kern w:val="0"/>
        </w:rPr>
        <w:t>）研究：能够基于科学原理并采用科学方法对复杂工程问题进行研究，包括设计实验、分析与解释数据、并通过信息综合得到合理有序的结论；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5</w:t>
      </w:r>
      <w:r>
        <w:rPr>
          <w:rFonts w:hAnsi="楷体"/>
          <w:kern w:val="0"/>
        </w:rPr>
        <w:t>）使用现代工具：能够针对复杂问题，开发、选择与使用恰当的技术、资源、现代工程工具和信息技术工具，包括对复杂工程问题的预测与模拟，并能够理解其局限性；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6</w:t>
      </w:r>
      <w:r>
        <w:rPr>
          <w:rFonts w:hAnsi="楷体"/>
          <w:kern w:val="0"/>
        </w:rPr>
        <w:t>）工程与社会：能够基于工程相关背景知识进行合理分析，评价专业工程实践和复杂工程问题解决方案对社会、健康、安全、法律以及文化的影响，并理解应承担的责任；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7</w:t>
      </w:r>
      <w:r>
        <w:rPr>
          <w:rFonts w:hAnsi="楷体"/>
          <w:kern w:val="0"/>
        </w:rPr>
        <w:t>）环境和可持续发展：能够理解和评价针对复杂工程问题的工程实践对环境、社会可持续发展的影响；</w:t>
      </w:r>
    </w:p>
    <w:p w:rsidR="00887E42" w:rsidRDefault="00BA5002">
      <w:pPr>
        <w:spacing w:line="300" w:lineRule="auto"/>
        <w:ind w:leftChars="25" w:left="566" w:hanging="513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8</w:t>
      </w:r>
      <w:r>
        <w:rPr>
          <w:rFonts w:hAnsi="楷体"/>
          <w:kern w:val="0"/>
        </w:rPr>
        <w:t>）职业规范：具有人文社会科学素养、社会责任感，能够在工程实践中理解并遵守工程</w:t>
      </w:r>
      <w:r>
        <w:rPr>
          <w:rFonts w:hAnsi="楷体"/>
          <w:kern w:val="0"/>
        </w:rPr>
        <w:lastRenderedPageBreak/>
        <w:t>职业道德和规范，履行责任；</w:t>
      </w:r>
    </w:p>
    <w:p w:rsidR="00887E42" w:rsidRDefault="00BA5002">
      <w:pPr>
        <w:spacing w:line="300" w:lineRule="auto"/>
        <w:ind w:leftChars="24" w:left="706" w:hanging="656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9</w:t>
      </w:r>
      <w:r>
        <w:rPr>
          <w:rFonts w:hAnsi="楷体"/>
          <w:kern w:val="0"/>
        </w:rPr>
        <w:t>）个人和团队：能够在多学科背景下的团队中承担个体、团队成员以及负责人的角色；</w:t>
      </w:r>
    </w:p>
    <w:p w:rsidR="00887E42" w:rsidRDefault="00BA5002">
      <w:pPr>
        <w:spacing w:line="300" w:lineRule="auto"/>
        <w:ind w:leftChars="24" w:left="706" w:hanging="656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10</w:t>
      </w:r>
      <w:r>
        <w:rPr>
          <w:rFonts w:hAnsi="楷体"/>
          <w:kern w:val="0"/>
        </w:rPr>
        <w:t>）沟通：能够就复杂工程问题与业界同行及社会公众进行有效沟通和交流，包括撰写报告和设计文稿、陈述发言、清晰表达或回应指令，并具备一定的国际视野，能够在跨文化背景下进行沟通和交流；</w:t>
      </w:r>
    </w:p>
    <w:p w:rsidR="00887E42" w:rsidRDefault="00BA5002">
      <w:pPr>
        <w:spacing w:line="300" w:lineRule="auto"/>
        <w:ind w:leftChars="24" w:left="706" w:hanging="656"/>
        <w:rPr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11</w:t>
      </w:r>
      <w:r>
        <w:rPr>
          <w:rFonts w:hAnsi="楷体"/>
          <w:kern w:val="0"/>
        </w:rPr>
        <w:t>）项目管理：理解并掌握工程管理原理与经济决策方法，并能在多学科环境中应用；</w:t>
      </w:r>
    </w:p>
    <w:p w:rsidR="00887E42" w:rsidRDefault="00BA5002">
      <w:pPr>
        <w:spacing w:line="300" w:lineRule="auto"/>
        <w:ind w:leftChars="24" w:left="706" w:hanging="656"/>
        <w:rPr>
          <w:rFonts w:ascii="楷体" w:hAnsi="楷体"/>
          <w:kern w:val="0"/>
        </w:rPr>
      </w:pPr>
      <w:r>
        <w:rPr>
          <w:rFonts w:hAnsi="楷体"/>
          <w:kern w:val="0"/>
        </w:rPr>
        <w:t>（</w:t>
      </w:r>
      <w:r>
        <w:rPr>
          <w:kern w:val="0"/>
        </w:rPr>
        <w:t>12</w:t>
      </w:r>
      <w:r>
        <w:rPr>
          <w:rFonts w:hAnsi="楷体"/>
          <w:kern w:val="0"/>
        </w:rPr>
        <w:t>）终</w:t>
      </w:r>
      <w:r>
        <w:rPr>
          <w:rFonts w:ascii="楷体" w:hAnsi="楷体" w:hint="eastAsia"/>
          <w:kern w:val="0"/>
        </w:rPr>
        <w:t>身学习：具有</w:t>
      </w:r>
      <w:r>
        <w:rPr>
          <w:rFonts w:hAnsi="楷体" w:hint="eastAsia"/>
          <w:kern w:val="0"/>
        </w:rPr>
        <w:t>自主学习</w:t>
      </w:r>
      <w:r>
        <w:rPr>
          <w:rFonts w:ascii="楷体" w:hAnsi="楷体" w:hint="eastAsia"/>
          <w:kern w:val="0"/>
        </w:rPr>
        <w:t>和终身学习的意识，有不断学习和适应发展的能力。</w:t>
      </w:r>
    </w:p>
    <w:p w:rsidR="00887E42" w:rsidRDefault="00BA5002">
      <w:pPr>
        <w:pStyle w:val="3"/>
        <w:numPr>
          <w:ilvl w:val="0"/>
          <w:numId w:val="0"/>
        </w:numPr>
        <w:spacing w:before="156" w:after="156"/>
      </w:pPr>
      <w:bookmarkStart w:id="0" w:name="_Toc418889535"/>
      <w:bookmarkStart w:id="1" w:name="_Toc418322404"/>
      <w:r>
        <w:rPr>
          <w:rFonts w:hint="eastAsia"/>
        </w:rPr>
        <w:t>毕业要求对培养目标的支撑</w:t>
      </w:r>
      <w:bookmarkEnd w:id="0"/>
      <w:bookmarkEnd w:id="1"/>
    </w:p>
    <w:p w:rsidR="00887E42" w:rsidRDefault="00BA5002" w:rsidP="00616F9D">
      <w:pPr>
        <w:spacing w:line="300" w:lineRule="auto"/>
        <w:ind w:firstLine="480"/>
        <w:jc w:val="left"/>
      </w:pPr>
      <w:r>
        <w:rPr>
          <w:rFonts w:hint="eastAsia"/>
        </w:rPr>
        <w:t>计算机科学与技术专业培养计划的培养目标如下所示：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、在计算机及相关专业领域从业或进入研究生阶段学习深造；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、满足工作岗位要求，胜任应用研究、技术开发及经营管理等工作，也可从事本专业及相关专业的教学、科研工作；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、能够解决本领域的复杂工程问题；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、具备良好的职业素养和社会责任感；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、具有良好的沟通交流、组织协调和团队合作能力；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、具有终身学习、适应发展的能力；</w:t>
      </w:r>
    </w:p>
    <w:p w:rsidR="00887E42" w:rsidRDefault="00BA5002" w:rsidP="00616F9D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、成为本领域的高级专业技术骨干或管理骨干。</w:t>
      </w:r>
    </w:p>
    <w:p w:rsidR="00887E42" w:rsidRDefault="00BA5002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三、学制与学位</w:t>
      </w:r>
    </w:p>
    <w:p w:rsidR="00887E42" w:rsidRDefault="00BA5002">
      <w:pPr>
        <w:snapToGrid w:val="0"/>
        <w:ind w:firstLine="352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学制：</w:t>
      </w:r>
      <w:r>
        <w:rPr>
          <w:rFonts w:hAnsi="楷体" w:hint="eastAsia"/>
          <w:kern w:val="0"/>
          <w:szCs w:val="21"/>
        </w:rPr>
        <w:t>四年</w:t>
      </w:r>
    </w:p>
    <w:p w:rsidR="00887E42" w:rsidRDefault="00BA5002">
      <w:pPr>
        <w:snapToGrid w:val="0"/>
        <w:ind w:firstLine="352"/>
        <w:rPr>
          <w:rFonts w:hAnsi="楷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学位：</w:t>
      </w:r>
      <w:r>
        <w:rPr>
          <w:rFonts w:hAnsi="楷体" w:hint="eastAsia"/>
          <w:kern w:val="0"/>
          <w:szCs w:val="21"/>
        </w:rPr>
        <w:t>工学学士</w:t>
      </w:r>
    </w:p>
    <w:p w:rsidR="00887E42" w:rsidRDefault="00887E42">
      <w:pPr>
        <w:snapToGrid w:val="0"/>
        <w:ind w:firstLine="352"/>
        <w:rPr>
          <w:rFonts w:ascii="微软雅黑" w:eastAsia="微软雅黑" w:hAnsi="微软雅黑"/>
          <w:szCs w:val="21"/>
        </w:rPr>
      </w:pPr>
    </w:p>
    <w:p w:rsidR="00887E42" w:rsidRDefault="00BA5002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四、主干学科与专业核心课程</w:t>
      </w:r>
    </w:p>
    <w:p w:rsidR="00887E42" w:rsidRDefault="00BA5002">
      <w:pPr>
        <w:pStyle w:val="a7"/>
        <w:snapToGrid w:val="0"/>
        <w:spacing w:after="0"/>
        <w:ind w:firstLineChars="200" w:firstLine="40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20"/>
          <w:szCs w:val="18"/>
        </w:rPr>
        <w:t>主干学科：</w:t>
      </w:r>
      <w:r>
        <w:rPr>
          <w:rFonts w:ascii="宋体" w:hAnsi="宋体" w:hint="eastAsia"/>
          <w:szCs w:val="21"/>
        </w:rPr>
        <w:t>计算机科学与技术</w:t>
      </w:r>
    </w:p>
    <w:p w:rsidR="00887E42" w:rsidRDefault="00BA5002">
      <w:pPr>
        <w:pStyle w:val="a7"/>
        <w:spacing w:after="0" w:line="300" w:lineRule="auto"/>
        <w:ind w:firstLineChars="200" w:firstLine="420"/>
        <w:rPr>
          <w:rFonts w:hAnsi="楷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专业核心课程：</w:t>
      </w:r>
      <w:r>
        <w:rPr>
          <w:rFonts w:hAnsi="楷体"/>
          <w:kern w:val="0"/>
          <w:szCs w:val="21"/>
        </w:rPr>
        <w:t>高级语言程序设计，数字电子技术</w:t>
      </w:r>
      <w:r>
        <w:rPr>
          <w:rFonts w:hAnsi="楷体" w:hint="eastAsia"/>
          <w:kern w:val="0"/>
          <w:szCs w:val="21"/>
        </w:rPr>
        <w:t>，</w:t>
      </w:r>
      <w:r>
        <w:rPr>
          <w:rFonts w:hAnsi="楷体"/>
          <w:kern w:val="0"/>
          <w:szCs w:val="21"/>
        </w:rPr>
        <w:t>面向对象程序设计，数据结构，计算机组成原理，操作系统，计算机网络，微机与接口技术，数据库原理与设计</w:t>
      </w:r>
      <w:r>
        <w:rPr>
          <w:rFonts w:hAnsi="楷体" w:hint="eastAsia"/>
          <w:kern w:val="0"/>
          <w:szCs w:val="21"/>
        </w:rPr>
        <w:t>，</w:t>
      </w:r>
      <w:r>
        <w:rPr>
          <w:rFonts w:hAnsi="楷体"/>
          <w:kern w:val="0"/>
          <w:szCs w:val="21"/>
        </w:rPr>
        <w:t>算法分析与设计</w:t>
      </w:r>
    </w:p>
    <w:p w:rsidR="00887E42" w:rsidRDefault="00887E42">
      <w:pPr>
        <w:pStyle w:val="a7"/>
        <w:spacing w:after="0" w:line="300" w:lineRule="auto"/>
        <w:ind w:firstLineChars="200" w:firstLine="420"/>
        <w:rPr>
          <w:rFonts w:hAnsi="楷体"/>
          <w:kern w:val="0"/>
          <w:szCs w:val="21"/>
        </w:rPr>
      </w:pPr>
    </w:p>
    <w:p w:rsidR="00887E42" w:rsidRDefault="00BA5002">
      <w:pPr>
        <w:widowControl/>
        <w:spacing w:line="360" w:lineRule="auto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五、毕业学分基本要求</w:t>
      </w:r>
    </w:p>
    <w:p w:rsidR="00887E42" w:rsidRDefault="00BA5002" w:rsidP="00F070BE">
      <w:pPr>
        <w:pStyle w:val="a7"/>
        <w:snapToGrid w:val="0"/>
        <w:spacing w:afterLines="50" w:after="156"/>
        <w:ind w:firstLineChars="200" w:firstLine="420"/>
        <w:rPr>
          <w:rFonts w:ascii="微软雅黑" w:eastAsia="微软雅黑" w:hAnsi="微软雅黑"/>
          <w:szCs w:val="18"/>
        </w:rPr>
      </w:pPr>
      <w:r>
        <w:rPr>
          <w:rFonts w:ascii="微软雅黑" w:eastAsia="微软雅黑" w:hAnsi="微软雅黑" w:hint="eastAsia"/>
          <w:szCs w:val="18"/>
        </w:rPr>
        <w:t>本专业毕业学分最低要求：165学分，具体学分规定如下表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364"/>
        <w:gridCol w:w="748"/>
        <w:gridCol w:w="723"/>
        <w:gridCol w:w="832"/>
        <w:gridCol w:w="613"/>
        <w:gridCol w:w="613"/>
        <w:gridCol w:w="1586"/>
      </w:tblGrid>
      <w:tr w:rsidR="00887E42">
        <w:trPr>
          <w:trHeight w:val="340"/>
          <w:jc w:val="center"/>
        </w:trPr>
        <w:tc>
          <w:tcPr>
            <w:tcW w:w="2967" w:type="dxa"/>
            <w:gridSpan w:val="2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5115" w:type="dxa"/>
            <w:gridSpan w:val="6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学分要求</w:t>
            </w:r>
          </w:p>
        </w:tc>
      </w:tr>
      <w:tr w:rsidR="00887E42">
        <w:trPr>
          <w:trHeight w:val="340"/>
          <w:jc w:val="center"/>
        </w:trPr>
        <w:tc>
          <w:tcPr>
            <w:tcW w:w="2967" w:type="dxa"/>
            <w:gridSpan w:val="2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1445" w:type="dxa"/>
            <w:gridSpan w:val="2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限选</w:t>
            </w:r>
          </w:p>
        </w:tc>
        <w:tc>
          <w:tcPr>
            <w:tcW w:w="613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1586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="36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合计</w:t>
            </w:r>
          </w:p>
        </w:tc>
      </w:tr>
      <w:tr w:rsidR="00887E42">
        <w:trPr>
          <w:trHeight w:val="340"/>
          <w:jc w:val="center"/>
        </w:trPr>
        <w:tc>
          <w:tcPr>
            <w:tcW w:w="2967" w:type="dxa"/>
            <w:gridSpan w:val="2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72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32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61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通识与公共基础课程</w:t>
            </w: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思想政治类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1586" w:type="dxa"/>
            <w:vMerge w:val="restart"/>
            <w:vAlign w:val="center"/>
          </w:tcPr>
          <w:p w:rsidR="00887E42" w:rsidRPr="00FF015D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41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军事类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 w:rsidTr="00B63F31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通识教育类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8+2</w:t>
            </w:r>
            <w:r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（</w:t>
            </w:r>
            <w:r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>a）</w:t>
            </w: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外语类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（b</w:t>
            </w:r>
            <w:r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体育类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学科大类与专业基础课程</w:t>
            </w: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计算机类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87E42" w:rsidRPr="00FF015D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80学分</w:t>
            </w: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数学类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物理类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学科基础课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专业基础课</w:t>
            </w:r>
          </w:p>
        </w:tc>
        <w:tc>
          <w:tcPr>
            <w:tcW w:w="748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  <w:tc>
          <w:tcPr>
            <w:tcW w:w="723" w:type="dxa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39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944"/>
          <w:jc w:val="center"/>
        </w:trPr>
        <w:tc>
          <w:tcPr>
            <w:tcW w:w="1603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专业(专业方向)</w:t>
            </w:r>
          </w:p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 (专业方向)课程</w:t>
            </w:r>
          </w:p>
        </w:tc>
        <w:tc>
          <w:tcPr>
            <w:tcW w:w="748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72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832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1586" w:type="dxa"/>
            <w:vMerge w:val="restart"/>
            <w:vAlign w:val="center"/>
          </w:tcPr>
          <w:p w:rsidR="00887E42" w:rsidRPr="00FF015D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30学分</w:t>
            </w: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pStyle w:val="10"/>
              <w:adjustRightInd w:val="0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专业实验、实践（单独设课）</w:t>
            </w:r>
          </w:p>
        </w:tc>
        <w:tc>
          <w:tcPr>
            <w:tcW w:w="748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87E42" w:rsidRDefault="00BA5002" w:rsidP="00B63F3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创新创业</w:t>
            </w:r>
          </w:p>
        </w:tc>
        <w:tc>
          <w:tcPr>
            <w:tcW w:w="748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毕业设计（论文）</w:t>
            </w:r>
          </w:p>
        </w:tc>
        <w:tc>
          <w:tcPr>
            <w:tcW w:w="1364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832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1586" w:type="dxa"/>
            <w:vAlign w:val="center"/>
          </w:tcPr>
          <w:p w:rsidR="00887E42" w:rsidRDefault="00BA5002" w:rsidP="00B63F31">
            <w:pPr>
              <w:pStyle w:val="10"/>
              <w:adjustRightIn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14学分</w:t>
            </w: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必修环节</w:t>
            </w:r>
          </w:p>
        </w:tc>
        <w:tc>
          <w:tcPr>
            <w:tcW w:w="1364" w:type="dxa"/>
          </w:tcPr>
          <w:p w:rsidR="00887E42" w:rsidRDefault="00BA5002" w:rsidP="00B63F3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新生入学教育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586" w:type="dxa"/>
            <w:vMerge w:val="restart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0学分</w:t>
            </w: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64" w:type="dxa"/>
          </w:tcPr>
          <w:p w:rsidR="00887E42" w:rsidRDefault="00BA5002" w:rsidP="00B63F3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形势与政策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>
        <w:trPr>
          <w:trHeight w:val="340"/>
          <w:jc w:val="center"/>
        </w:trPr>
        <w:tc>
          <w:tcPr>
            <w:tcW w:w="1603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64" w:type="dxa"/>
          </w:tcPr>
          <w:p w:rsidR="00887E42" w:rsidRDefault="00BA5002" w:rsidP="00B63F3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第二课堂</w:t>
            </w:r>
          </w:p>
        </w:tc>
        <w:tc>
          <w:tcPr>
            <w:tcW w:w="748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2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87E42" w:rsidRDefault="00BA500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586" w:type="dxa"/>
            <w:vMerge/>
            <w:vAlign w:val="center"/>
          </w:tcPr>
          <w:p w:rsidR="00887E42" w:rsidRDefault="00887E42" w:rsidP="00B63F31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887E42" w:rsidRDefault="00887E42">
      <w:pPr>
        <w:pStyle w:val="a7"/>
        <w:spacing w:line="360" w:lineRule="auto"/>
        <w:ind w:leftChars="0" w:left="0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887E42" w:rsidRDefault="00BA5002">
      <w:pPr>
        <w:pStyle w:val="a7"/>
        <w:spacing w:line="360" w:lineRule="auto"/>
        <w:ind w:leftChars="0" w:left="0"/>
        <w:rPr>
          <w:rFonts w:ascii="微软雅黑" w:eastAsia="微软雅黑" w:hAnsi="微软雅黑" w:cs="黑体"/>
          <w:b/>
          <w:bCs/>
          <w:sz w:val="18"/>
          <w:szCs w:val="18"/>
        </w:rPr>
      </w:pPr>
      <w:r>
        <w:rPr>
          <w:rFonts w:ascii="微软雅黑" w:eastAsia="微软雅黑" w:hAnsi="微软雅黑" w:cs="黑体" w:hint="eastAsia"/>
          <w:b/>
          <w:bCs/>
          <w:sz w:val="30"/>
          <w:szCs w:val="30"/>
        </w:rPr>
        <w:t>六、课程设置细化表</w:t>
      </w:r>
    </w:p>
    <w:tbl>
      <w:tblPr>
        <w:tblStyle w:val="ad"/>
        <w:tblW w:w="734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17"/>
        <w:gridCol w:w="708"/>
        <w:gridCol w:w="1682"/>
        <w:gridCol w:w="586"/>
        <w:gridCol w:w="567"/>
        <w:gridCol w:w="661"/>
        <w:gridCol w:w="656"/>
        <w:gridCol w:w="666"/>
      </w:tblGrid>
      <w:tr w:rsidR="00B63F31" w:rsidRPr="00B63F31" w:rsidTr="00FF015D">
        <w:trPr>
          <w:trHeight w:val="131"/>
          <w:jc w:val="center"/>
        </w:trPr>
        <w:tc>
          <w:tcPr>
            <w:tcW w:w="1818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课内实践教学学分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b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通识与公共基础课程模块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共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41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lastRenderedPageBreak/>
              <w:t>必修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27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限选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14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lastRenderedPageBreak/>
              <w:t>思想道德修养与法律基础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毛泽东思想和中国特色社会主义理论体系概论</w:t>
            </w:r>
            <w:r w:rsidRPr="00B63F31">
              <w:rPr>
                <w:kern w:val="0"/>
                <w:sz w:val="18"/>
                <w:szCs w:val="18"/>
              </w:rPr>
              <w:t xml:space="preserve"> 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毛泽东思想和中国特色社会主义理论体系概论</w:t>
            </w:r>
            <w:r w:rsidRPr="00B63F3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马院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英语</w:t>
            </w:r>
            <w:r w:rsidRPr="00B63F31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英语</w:t>
            </w:r>
            <w:r w:rsidRPr="00B63F3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通用学术英语</w:t>
            </w:r>
          </w:p>
        </w:tc>
        <w:tc>
          <w:tcPr>
            <w:tcW w:w="586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63F31">
              <w:rPr>
                <w:rFonts w:ascii="宋体" w:hAnsi="宋体" w:hint="eastAsia"/>
                <w:kern w:val="0"/>
                <w:sz w:val="20"/>
                <w:szCs w:val="21"/>
              </w:rPr>
              <w:t>限选两门共</w:t>
            </w:r>
          </w:p>
          <w:p w:rsidR="00BA5002" w:rsidRPr="00B63F31" w:rsidRDefault="00BA5002">
            <w:pPr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63F31"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ascii="宋体" w:hAnsi="宋体" w:hint="eastAsia"/>
                <w:kern w:val="0"/>
                <w:sz w:val="20"/>
                <w:szCs w:val="21"/>
              </w:rPr>
              <w:t>学分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3,4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高级英语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职场英语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交际与文化视听说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思辨与学术视听说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实用英语写作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英美文学经典选读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英语Ⅲ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*</w:t>
            </w:r>
          </w:p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（限未通过英语四级学生）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外语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武装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军事技能训练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短</w:t>
            </w: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武装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体育</w:t>
            </w:r>
            <w:r w:rsidRPr="00B63F31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体育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体育</w:t>
            </w:r>
            <w:r w:rsidRPr="00B63F3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体育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体育</w:t>
            </w:r>
            <w:r w:rsidRPr="00B63F31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体育</w:t>
            </w:r>
          </w:p>
        </w:tc>
      </w:tr>
      <w:tr w:rsidR="00B63F31" w:rsidRPr="00B63F31" w:rsidTr="00FF015D">
        <w:trPr>
          <w:trHeight w:val="2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体育</w:t>
            </w:r>
            <w:r w:rsidRPr="00B63F31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体育</w:t>
            </w:r>
          </w:p>
        </w:tc>
      </w:tr>
      <w:tr w:rsidR="00B63F31" w:rsidRPr="00B63F31" w:rsidTr="00FF015D">
        <w:trPr>
          <w:trHeight w:val="213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新生研讨课</w:t>
            </w:r>
          </w:p>
        </w:tc>
        <w:tc>
          <w:tcPr>
            <w:tcW w:w="1682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计算机学科前沿导论</w:t>
            </w:r>
          </w:p>
        </w:tc>
        <w:tc>
          <w:tcPr>
            <w:tcW w:w="586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275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软件学科前沿导论</w:t>
            </w:r>
          </w:p>
        </w:tc>
        <w:tc>
          <w:tcPr>
            <w:tcW w:w="58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B63F31" w:rsidRPr="00B63F31" w:rsidTr="00FF015D">
        <w:trPr>
          <w:trHeight w:val="558"/>
          <w:jc w:val="center"/>
        </w:trPr>
        <w:tc>
          <w:tcPr>
            <w:tcW w:w="1818" w:type="dxa"/>
            <w:gridSpan w:val="2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5526" w:type="dxa"/>
            <w:gridSpan w:val="7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通识类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选修</w:t>
            </w:r>
            <w:r w:rsidRPr="00B63F31">
              <w:rPr>
                <w:kern w:val="0"/>
                <w:sz w:val="18"/>
                <w:szCs w:val="18"/>
              </w:rPr>
              <w:t>课具体课程设置和要求</w:t>
            </w:r>
          </w:p>
          <w:p w:rsidR="00BA5002" w:rsidRPr="00B63F31" w:rsidRDefault="00BA50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按照</w:t>
            </w:r>
            <w:r w:rsidRPr="00B63F31">
              <w:rPr>
                <w:kern w:val="0"/>
                <w:sz w:val="18"/>
                <w:szCs w:val="18"/>
              </w:rPr>
              <w:t>“</w:t>
            </w:r>
            <w:r w:rsidRPr="00B63F31">
              <w:rPr>
                <w:kern w:val="0"/>
                <w:sz w:val="18"/>
                <w:szCs w:val="18"/>
              </w:rPr>
              <w:t>西南交通大学通识教育课程设置方案</w:t>
            </w:r>
            <w:r w:rsidRPr="00B63F31">
              <w:rPr>
                <w:kern w:val="0"/>
                <w:sz w:val="18"/>
                <w:szCs w:val="18"/>
              </w:rPr>
              <w:t>”</w:t>
            </w:r>
            <w:r w:rsidRPr="00B63F31">
              <w:rPr>
                <w:kern w:val="0"/>
                <w:sz w:val="18"/>
                <w:szCs w:val="18"/>
              </w:rPr>
              <w:t>执行</w:t>
            </w:r>
            <w:r w:rsidRPr="00B63F31">
              <w:rPr>
                <w:kern w:val="0"/>
                <w:sz w:val="18"/>
                <w:szCs w:val="18"/>
                <w:lang w:val="zh-CN"/>
              </w:rPr>
              <w:t>（限选</w:t>
            </w:r>
            <w:r w:rsidRPr="00B63F31">
              <w:rPr>
                <w:kern w:val="0"/>
                <w:sz w:val="18"/>
                <w:szCs w:val="18"/>
                <w:lang w:val="zh-CN"/>
              </w:rPr>
              <w:t>8</w:t>
            </w:r>
            <w:r w:rsidRPr="00B63F31">
              <w:rPr>
                <w:kern w:val="0"/>
                <w:sz w:val="18"/>
                <w:szCs w:val="18"/>
                <w:lang w:val="zh-CN"/>
              </w:rPr>
              <w:t>学分）</w:t>
            </w:r>
          </w:p>
        </w:tc>
      </w:tr>
      <w:tr w:rsidR="00B63F31" w:rsidRPr="00B63F31" w:rsidTr="00FF015D">
        <w:trPr>
          <w:trHeight w:val="361"/>
          <w:jc w:val="center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学科大类与专业基础课程模块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共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80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学分，必修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80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学分，限选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0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（其中，理论</w:t>
            </w:r>
            <w:r w:rsidRPr="00B63F31">
              <w:rPr>
                <w:bCs/>
                <w:kern w:val="0"/>
                <w:sz w:val="18"/>
                <w:szCs w:val="18"/>
              </w:rPr>
              <w:t>6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7</w:t>
            </w:r>
            <w:r w:rsidRPr="00B63F31">
              <w:rPr>
                <w:bCs/>
                <w:kern w:val="0"/>
                <w:sz w:val="18"/>
                <w:szCs w:val="18"/>
              </w:rPr>
              <w:t>，实践</w:t>
            </w:r>
            <w:r w:rsidRPr="00B63F31">
              <w:rPr>
                <w:bCs/>
                <w:kern w:val="0"/>
                <w:sz w:val="18"/>
                <w:szCs w:val="18"/>
              </w:rPr>
              <w:t>1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3</w:t>
            </w:r>
            <w:r w:rsidRPr="00B63F31">
              <w:rPr>
                <w:bCs/>
                <w:kern w:val="0"/>
                <w:sz w:val="18"/>
                <w:szCs w:val="18"/>
              </w:rPr>
              <w:t>）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b/>
                <w:bCs/>
                <w:kern w:val="0"/>
                <w:sz w:val="18"/>
                <w:szCs w:val="18"/>
              </w:rPr>
              <w:t>数学与自然科学</w:t>
            </w:r>
            <w:r w:rsidRPr="00B63F31">
              <w:rPr>
                <w:b/>
                <w:bCs/>
                <w:kern w:val="0"/>
                <w:sz w:val="18"/>
                <w:szCs w:val="18"/>
              </w:rPr>
              <w:t>:</w:t>
            </w:r>
          </w:p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b/>
                <w:bCs/>
                <w:kern w:val="0"/>
                <w:sz w:val="18"/>
                <w:szCs w:val="18"/>
              </w:rPr>
              <w:t>28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高等数学</w:t>
            </w:r>
            <w:r w:rsidRPr="00B63F31">
              <w:rPr>
                <w:kern w:val="0"/>
                <w:sz w:val="18"/>
                <w:szCs w:val="18"/>
              </w:rPr>
              <w:t>BI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数学</w:t>
            </w:r>
          </w:p>
        </w:tc>
      </w:tr>
      <w:tr w:rsidR="00B63F31" w:rsidRPr="00B63F31" w:rsidTr="00FF015D">
        <w:trPr>
          <w:trHeight w:val="355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线性代数</w:t>
            </w:r>
            <w:r w:rsidRPr="00B63F3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数学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高等数学</w:t>
            </w:r>
            <w:r w:rsidRPr="00B63F31">
              <w:rPr>
                <w:kern w:val="0"/>
                <w:sz w:val="18"/>
                <w:szCs w:val="18"/>
              </w:rPr>
              <w:t>BII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数学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bookmarkStart w:id="2" w:name="_GoBack"/>
            <w:r w:rsidRPr="00B63F31">
              <w:rPr>
                <w:kern w:val="0"/>
                <w:sz w:val="18"/>
                <w:szCs w:val="18"/>
              </w:rPr>
              <w:t>离散</w:t>
            </w:r>
            <w:bookmarkEnd w:id="2"/>
            <w:r w:rsidRPr="00B63F31">
              <w:rPr>
                <w:kern w:val="0"/>
                <w:sz w:val="18"/>
                <w:szCs w:val="18"/>
              </w:rPr>
              <w:t>数学</w:t>
            </w:r>
            <w:r w:rsidR="00FF015D" w:rsidRPr="00B63F31">
              <w:rPr>
                <w:rFonts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概率论与数理统计</w:t>
            </w:r>
            <w:r w:rsidRPr="00B63F3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数学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大学物理</w:t>
            </w:r>
            <w:r w:rsidRPr="00B63F31">
              <w:rPr>
                <w:kern w:val="0"/>
                <w:sz w:val="18"/>
                <w:szCs w:val="18"/>
              </w:rPr>
              <w:t xml:space="preserve">BI 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物理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大学物理实验</w:t>
            </w:r>
            <w:r w:rsidR="00266590">
              <w:rPr>
                <w:rFonts w:hint="eastAsia"/>
                <w:kern w:val="0"/>
                <w:sz w:val="18"/>
                <w:szCs w:val="18"/>
              </w:rPr>
              <w:t>A</w:t>
            </w:r>
            <w:r w:rsidRPr="00B63F31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物理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大学物理</w:t>
            </w:r>
            <w:r w:rsidRPr="00B63F31">
              <w:rPr>
                <w:kern w:val="0"/>
                <w:sz w:val="18"/>
                <w:szCs w:val="18"/>
              </w:rPr>
              <w:t>BII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物理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大学物理实验</w:t>
            </w:r>
            <w:r w:rsidR="00266590">
              <w:rPr>
                <w:rFonts w:hint="eastAsia"/>
                <w:kern w:val="0"/>
                <w:sz w:val="18"/>
                <w:szCs w:val="18"/>
              </w:rPr>
              <w:t>A</w:t>
            </w:r>
            <w:r w:rsidRPr="00B63F3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物理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b/>
                <w:bCs/>
                <w:kern w:val="0"/>
                <w:sz w:val="18"/>
                <w:szCs w:val="18"/>
              </w:rPr>
              <w:t>学科基础</w:t>
            </w:r>
            <w:r w:rsidRPr="00B63F31">
              <w:rPr>
                <w:b/>
                <w:bCs/>
                <w:kern w:val="0"/>
                <w:sz w:val="18"/>
                <w:szCs w:val="18"/>
              </w:rPr>
              <w:t>13</w:t>
            </w:r>
          </w:p>
          <w:p w:rsidR="00BA5002" w:rsidRPr="00B63F31" w:rsidRDefault="00BA5002">
            <w:pPr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B63F31">
              <w:rPr>
                <w:b/>
                <w:bCs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（理论</w:t>
            </w:r>
            <w:r w:rsidRPr="00B63F31">
              <w:rPr>
                <w:bCs/>
                <w:kern w:val="0"/>
                <w:sz w:val="18"/>
                <w:szCs w:val="18"/>
              </w:rPr>
              <w:t>9</w:t>
            </w:r>
            <w:r w:rsidRPr="00B63F31">
              <w:rPr>
                <w:bCs/>
                <w:kern w:val="0"/>
                <w:sz w:val="18"/>
                <w:szCs w:val="18"/>
              </w:rPr>
              <w:t>，实践</w:t>
            </w:r>
            <w:r w:rsidRPr="00B63F31">
              <w:rPr>
                <w:bCs/>
                <w:kern w:val="0"/>
                <w:sz w:val="18"/>
                <w:szCs w:val="18"/>
              </w:rPr>
              <w:t>4</w:t>
            </w:r>
            <w:r w:rsidRPr="00B63F31">
              <w:rPr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高级语言程序设计</w:t>
            </w:r>
            <w:r w:rsidRPr="00B63F31">
              <w:rPr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高级语言程序设计实验</w:t>
            </w:r>
            <w:r w:rsidRPr="00B63F31">
              <w:rPr>
                <w:kern w:val="0"/>
                <w:sz w:val="20"/>
                <w:szCs w:val="21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程序语言综合课程设计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snapToGrid w:val="0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数字电子技术</w:t>
            </w:r>
            <w:r w:rsidRPr="00B63F31">
              <w:rPr>
                <w:kern w:val="0"/>
                <w:sz w:val="18"/>
                <w:szCs w:val="18"/>
              </w:rPr>
              <w:t>B</w:t>
            </w:r>
            <w:r w:rsidR="00FF015D" w:rsidRPr="00B63F31">
              <w:rPr>
                <w:kern w:val="0"/>
                <w:sz w:val="18"/>
                <w:szCs w:val="18"/>
              </w:rPr>
              <w:t xml:space="preserve"> </w:t>
            </w:r>
            <w:r w:rsidR="00FF015D" w:rsidRPr="00B63F31">
              <w:rPr>
                <w:kern w:val="0"/>
                <w:sz w:val="20"/>
                <w:szCs w:val="21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数字电子技术实验</w:t>
            </w:r>
            <w:r w:rsidRPr="00B63F31">
              <w:rPr>
                <w:kern w:val="0"/>
                <w:sz w:val="18"/>
                <w:szCs w:val="18"/>
              </w:rPr>
              <w:t>B</w:t>
            </w:r>
            <w:r w:rsidR="00FF015D" w:rsidRPr="00B63F31">
              <w:rPr>
                <w:kern w:val="0"/>
                <w:sz w:val="18"/>
                <w:szCs w:val="18"/>
              </w:rPr>
              <w:t xml:space="preserve"> </w:t>
            </w:r>
            <w:r w:rsidR="00FF015D" w:rsidRPr="00B63F31">
              <w:rPr>
                <w:kern w:val="0"/>
                <w:sz w:val="20"/>
                <w:szCs w:val="21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高速铁路概论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现代铁路信息技术导论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专业基础课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3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9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（理论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32</w:t>
            </w:r>
            <w:r w:rsidRPr="00B63F31">
              <w:rPr>
                <w:bCs/>
                <w:kern w:val="0"/>
                <w:sz w:val="18"/>
                <w:szCs w:val="18"/>
              </w:rPr>
              <w:t>，实践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7</w:t>
            </w:r>
            <w:r w:rsidRPr="00B63F31">
              <w:rPr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面向对象程序设计</w:t>
            </w:r>
            <w:r w:rsidRPr="00B63F31">
              <w:rPr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面向对象程序设计实验</w:t>
            </w:r>
            <w:r w:rsidRPr="00B63F31">
              <w:rPr>
                <w:kern w:val="0"/>
                <w:sz w:val="20"/>
                <w:szCs w:val="21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数据结构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数据结构实验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计算机组成原理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计算机组成实验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算法分析与设计</w:t>
            </w:r>
            <w:r w:rsidR="00FF015D" w:rsidRPr="00B63F31">
              <w:rPr>
                <w:kern w:val="0"/>
                <w:sz w:val="20"/>
                <w:szCs w:val="21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编译原理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操作系统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操作系统实验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计算机网络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 w:rsidP="00FF015D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计算机网络工程实验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数据库原理与设计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数据库原理与设计实验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计算机学科前沿讲座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29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微机与接口技术</w:t>
            </w:r>
            <w:r w:rsidR="003B2085">
              <w:rPr>
                <w:rFonts w:hint="eastAsia"/>
                <w:kern w:val="0"/>
                <w:sz w:val="18"/>
                <w:szCs w:val="18"/>
              </w:rPr>
              <w:t>A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215"/>
          <w:jc w:val="center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微机与接口技术实验</w:t>
            </w:r>
            <w:r w:rsidRPr="00B63F31">
              <w:rPr>
                <w:rFonts w:ascii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51"/>
          <w:jc w:val="center"/>
        </w:trPr>
        <w:tc>
          <w:tcPr>
            <w:tcW w:w="1101" w:type="dxa"/>
            <w:vMerge w:val="restart"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专业（专业方向）课程模块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共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3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0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学分，必修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14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学分，限选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16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（其中，理论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18</w:t>
            </w:r>
            <w:r w:rsidRPr="00B63F31">
              <w:rPr>
                <w:bCs/>
                <w:kern w:val="0"/>
                <w:sz w:val="18"/>
                <w:szCs w:val="18"/>
              </w:rPr>
              <w:t>，实践</w:t>
            </w:r>
            <w:r w:rsidRPr="00B63F31">
              <w:rPr>
                <w:bCs/>
                <w:kern w:val="0"/>
                <w:sz w:val="18"/>
                <w:szCs w:val="18"/>
              </w:rPr>
              <w:t>1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 w:rsidRPr="00B63F31">
              <w:rPr>
                <w:bCs/>
                <w:kern w:val="0"/>
                <w:sz w:val="18"/>
                <w:szCs w:val="18"/>
              </w:rPr>
              <w:t>）</w:t>
            </w:r>
          </w:p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002" w:rsidRPr="00B63F31" w:rsidRDefault="00BA5002">
            <w:pPr>
              <w:snapToGrid w:val="0"/>
              <w:ind w:leftChars="-13" w:left="-27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专业必修课</w:t>
            </w: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6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  <w:p w:rsidR="00BA5002" w:rsidRPr="00B63F31" w:rsidRDefault="00BA5002">
            <w:pPr>
              <w:snapToGrid w:val="0"/>
              <w:ind w:leftChars="-13" w:left="-27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bCs/>
                <w:kern w:val="0"/>
                <w:sz w:val="18"/>
                <w:szCs w:val="18"/>
              </w:rPr>
              <w:t>（理论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4</w:t>
            </w:r>
            <w:r w:rsidRPr="00B63F31">
              <w:rPr>
                <w:bCs/>
                <w:kern w:val="0"/>
                <w:sz w:val="18"/>
                <w:szCs w:val="18"/>
              </w:rPr>
              <w:t>，实践</w:t>
            </w:r>
            <w:r w:rsidRPr="00B63F31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 w:rsidRPr="00B63F31">
              <w:rPr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计算机图形学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277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计算机图形学实验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07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嵌入式系统设计与应用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嵌入式系统设计与应用实验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5002" w:rsidRPr="00B63F31" w:rsidRDefault="002A64CE" w:rsidP="002A64CE">
            <w:pPr>
              <w:snapToGrid w:val="0"/>
              <w:ind w:leftChars="-13" w:left="-27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专业限选，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4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选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Java</w:t>
            </w:r>
            <w:r w:rsidRPr="00B63F31">
              <w:rPr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网络编程技术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互联网搜索引擎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A5002" w:rsidRPr="00B63F31" w:rsidRDefault="00BA5002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人机交互与动漫游戏</w:t>
            </w:r>
          </w:p>
        </w:tc>
        <w:tc>
          <w:tcPr>
            <w:tcW w:w="58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A5002" w:rsidRPr="00B63F31" w:rsidRDefault="00BA50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BA5002" w:rsidRPr="00B63F31" w:rsidRDefault="00BA500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417A6" w:rsidRPr="00B63F31" w:rsidRDefault="009417A6" w:rsidP="002A64CE">
            <w:pPr>
              <w:snapToGrid w:val="0"/>
              <w:ind w:leftChars="-13" w:left="-27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专业限选，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3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选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多媒体技术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移动计算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云计算与并行技术</w:t>
            </w:r>
          </w:p>
        </w:tc>
        <w:tc>
          <w:tcPr>
            <w:tcW w:w="58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417A6" w:rsidRPr="00B63F31" w:rsidRDefault="009417A6" w:rsidP="002A64CE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专业限选，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4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选</w:t>
            </w:r>
            <w:r w:rsidRPr="00B63F31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数字图像处理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数据挖掘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81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 w:rsidP="002A64CE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网络工程与设计</w:t>
            </w:r>
          </w:p>
        </w:tc>
        <w:tc>
          <w:tcPr>
            <w:tcW w:w="58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567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center"/>
          </w:tcPr>
          <w:p w:rsidR="009417A6" w:rsidRPr="00B63F31" w:rsidRDefault="009417A6" w:rsidP="007F3E8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347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417A6" w:rsidRPr="00B63F31" w:rsidRDefault="009417A6">
            <w:pPr>
              <w:snapToGrid w:val="0"/>
              <w:ind w:leftChars="-4" w:left="-8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专业实验实践（暑期实习）</w:t>
            </w: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软件设计实习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短</w:t>
            </w:r>
            <w:r w:rsidRPr="00B63F31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407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ind w:leftChars="-4" w:left="-8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电子工艺实习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短</w:t>
            </w: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407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ind w:leftChars="-4" w:left="-8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电子技术课程设计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短</w:t>
            </w:r>
            <w:r w:rsidRPr="00B63F31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267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417A6" w:rsidRPr="00B63F31" w:rsidRDefault="009417A6">
            <w:pPr>
              <w:snapToGrid w:val="0"/>
              <w:ind w:leftChars="-4" w:left="-8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20"/>
                <w:szCs w:val="21"/>
              </w:rPr>
            </w:pPr>
            <w:r w:rsidRPr="00B63F31">
              <w:rPr>
                <w:kern w:val="0"/>
                <w:sz w:val="18"/>
                <w:szCs w:val="18"/>
              </w:rPr>
              <w:t>专业方向工程实习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63F31">
              <w:rPr>
                <w:rFonts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短</w:t>
            </w:r>
            <w:r w:rsidRPr="00B63F3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267"/>
          <w:jc w:val="center"/>
        </w:trPr>
        <w:tc>
          <w:tcPr>
            <w:tcW w:w="1101" w:type="dxa"/>
            <w:vMerge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417A6" w:rsidRPr="00B63F31" w:rsidRDefault="009417A6">
            <w:pPr>
              <w:snapToGrid w:val="0"/>
              <w:ind w:leftChars="-4" w:left="-8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 w:hint="eastAsia"/>
                <w:kern w:val="0"/>
                <w:sz w:val="18"/>
                <w:szCs w:val="18"/>
              </w:rPr>
              <w:t>创新创业</w:t>
            </w: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snapToGrid w:val="0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课外创新实践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信息</w:t>
            </w:r>
          </w:p>
        </w:tc>
      </w:tr>
      <w:tr w:rsidR="00B63F31" w:rsidRPr="00B63F31" w:rsidTr="00FF015D">
        <w:trPr>
          <w:trHeight w:val="558"/>
          <w:jc w:val="center"/>
        </w:trPr>
        <w:tc>
          <w:tcPr>
            <w:tcW w:w="1818" w:type="dxa"/>
            <w:gridSpan w:val="2"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毕业设计（论文）</w:t>
            </w:r>
          </w:p>
          <w:p w:rsidR="009417A6" w:rsidRPr="00B63F31" w:rsidRDefault="009417A6">
            <w:pPr>
              <w:snapToGri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63F31">
              <w:rPr>
                <w:rFonts w:eastAsia="微软雅黑"/>
                <w:kern w:val="0"/>
                <w:sz w:val="18"/>
                <w:szCs w:val="18"/>
              </w:rPr>
              <w:t>共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14</w:t>
            </w:r>
            <w:r w:rsidRPr="00B63F31">
              <w:rPr>
                <w:rFonts w:eastAsia="微软雅黑"/>
                <w:kern w:val="0"/>
                <w:sz w:val="18"/>
                <w:szCs w:val="18"/>
              </w:rPr>
              <w:t>学分</w:t>
            </w:r>
          </w:p>
        </w:tc>
        <w:tc>
          <w:tcPr>
            <w:tcW w:w="2390" w:type="dxa"/>
            <w:gridSpan w:val="2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586" w:type="dxa"/>
            <w:vAlign w:val="center"/>
          </w:tcPr>
          <w:p w:rsidR="009417A6" w:rsidRPr="00B63F31" w:rsidRDefault="009417A6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67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61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56" w:type="dxa"/>
            <w:vAlign w:val="center"/>
          </w:tcPr>
          <w:p w:rsidR="009417A6" w:rsidRPr="00B63F31" w:rsidRDefault="009417A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vAlign w:val="center"/>
          </w:tcPr>
          <w:p w:rsidR="009417A6" w:rsidRPr="00B63F31" w:rsidRDefault="009417A6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63F31">
              <w:rPr>
                <w:rFonts w:hint="eastAsia"/>
                <w:kern w:val="0"/>
                <w:sz w:val="18"/>
                <w:szCs w:val="18"/>
              </w:rPr>
              <w:t>信息</w:t>
            </w:r>
          </w:p>
        </w:tc>
      </w:tr>
    </w:tbl>
    <w:p w:rsidR="00887E42" w:rsidRDefault="00BA5002" w:rsidP="00B63F31">
      <w:pPr>
        <w:widowControl/>
        <w:ind w:leftChars="202" w:left="1131" w:rightChars="175" w:right="368" w:hangingChars="393" w:hanging="70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【注】a.新生</w:t>
      </w:r>
      <w:r>
        <w:rPr>
          <w:rFonts w:ascii="微软雅黑" w:eastAsia="微软雅黑" w:hAnsi="微软雅黑"/>
          <w:sz w:val="18"/>
          <w:szCs w:val="18"/>
        </w:rPr>
        <w:t>研讨课</w:t>
      </w:r>
      <w:r>
        <w:rPr>
          <w:rFonts w:ascii="微软雅黑" w:eastAsia="微软雅黑" w:hAnsi="微软雅黑" w:hint="eastAsia"/>
          <w:sz w:val="18"/>
          <w:szCs w:val="18"/>
        </w:rPr>
        <w:t>属通识教育模块，设置在第</w:t>
      </w:r>
      <w:r>
        <w:rPr>
          <w:rFonts w:ascii="微软雅黑" w:eastAsia="微软雅黑" w:hAnsi="微软雅黑"/>
          <w:sz w:val="18"/>
          <w:szCs w:val="18"/>
        </w:rPr>
        <w:t>一学年</w:t>
      </w:r>
      <w:r>
        <w:rPr>
          <w:rFonts w:ascii="微软雅黑" w:eastAsia="微软雅黑" w:hAnsi="微软雅黑" w:hint="eastAsia"/>
          <w:sz w:val="18"/>
          <w:szCs w:val="18"/>
        </w:rPr>
        <w:t>，学院提供多门课程组成限选组供选择，学生第一学年完成</w:t>
      </w:r>
      <w:r>
        <w:rPr>
          <w:rFonts w:ascii="微软雅黑" w:eastAsia="微软雅黑" w:hAnsi="微软雅黑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学分。</w:t>
      </w:r>
    </w:p>
    <w:p w:rsidR="00887E42" w:rsidRDefault="00BA5002" w:rsidP="00B63F31">
      <w:pPr>
        <w:widowControl/>
        <w:ind w:leftChars="472" w:left="1128" w:rightChars="175" w:right="368" w:hangingChars="76" w:hanging="13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b.</w:t>
      </w:r>
      <w:r>
        <w:rPr>
          <w:rFonts w:ascii="微软雅黑" w:eastAsia="微软雅黑" w:hAnsi="微软雅黑" w:hint="eastAsia"/>
          <w:sz w:val="18"/>
          <w:szCs w:val="18"/>
        </w:rPr>
        <w:t>外语类课程为6学分必修+4学分选修（未通过英语四级学生必须选英语Ⅲ）</w:t>
      </w:r>
    </w:p>
    <w:p w:rsidR="00887E42" w:rsidRDefault="00BA5002" w:rsidP="00B63F31">
      <w:pPr>
        <w:widowControl/>
        <w:ind w:leftChars="472" w:left="1128" w:rightChars="175" w:right="368" w:hangingChars="76" w:hanging="13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c.课外创新实践与</w:t>
      </w:r>
      <w:r>
        <w:rPr>
          <w:rFonts w:ascii="微软雅黑" w:eastAsia="微软雅黑" w:hAnsi="微软雅黑"/>
          <w:sz w:val="18"/>
          <w:szCs w:val="18"/>
        </w:rPr>
        <w:t>学术讲座</w:t>
      </w:r>
      <w:r>
        <w:rPr>
          <w:rFonts w:ascii="微软雅黑" w:eastAsia="微软雅黑" w:hAnsi="微软雅黑" w:hint="eastAsia"/>
          <w:sz w:val="18"/>
          <w:szCs w:val="18"/>
        </w:rPr>
        <w:t>2学分由学生按照《西南交通大学创新实践学分认定与管理办法》规定修习并取得；</w:t>
      </w:r>
    </w:p>
    <w:p w:rsidR="00887E42" w:rsidRPr="00B63F31" w:rsidRDefault="00BA5002" w:rsidP="00B63F31">
      <w:pPr>
        <w:widowControl/>
        <w:ind w:leftChars="472" w:left="1128" w:rightChars="175" w:right="368" w:hangingChars="76" w:hanging="137"/>
        <w:jc w:val="left"/>
        <w:rPr>
          <w:rFonts w:ascii="微软雅黑" w:eastAsia="微软雅黑" w:hAnsi="微软雅黑"/>
          <w:sz w:val="18"/>
          <w:szCs w:val="18"/>
        </w:rPr>
      </w:pPr>
      <w:r w:rsidRPr="00B63F31">
        <w:rPr>
          <w:rFonts w:ascii="微软雅黑" w:eastAsia="微软雅黑" w:hAnsi="微软雅黑" w:hint="eastAsia"/>
          <w:sz w:val="18"/>
          <w:szCs w:val="18"/>
        </w:rPr>
        <w:t xml:space="preserve">d. </w:t>
      </w:r>
      <w:r w:rsidRPr="00B63F31">
        <w:rPr>
          <w:rFonts w:ascii="微软雅黑" w:eastAsia="微软雅黑" w:hAnsi="微软雅黑"/>
          <w:sz w:val="18"/>
          <w:szCs w:val="18"/>
        </w:rPr>
        <w:t>通识类</w:t>
      </w:r>
      <w:r w:rsidRPr="00B63F31">
        <w:rPr>
          <w:rFonts w:ascii="微软雅黑" w:eastAsia="微软雅黑" w:hAnsi="微软雅黑" w:hint="eastAsia"/>
          <w:sz w:val="18"/>
          <w:szCs w:val="18"/>
        </w:rPr>
        <w:t>选修课程，建议优先选修“创新、健康、安全、法律、环境保护与可持续发展、跨文化交流与沟通、经济决策”等方面的课程, 使得通识教育类的课程学分达到8学分</w:t>
      </w:r>
    </w:p>
    <w:p w:rsidR="00887E42" w:rsidRPr="00B63F31" w:rsidRDefault="00BA5002" w:rsidP="00B63F31">
      <w:pPr>
        <w:widowControl/>
        <w:ind w:leftChars="472" w:left="1128" w:rightChars="175" w:right="368" w:hangingChars="76" w:hanging="137"/>
        <w:jc w:val="left"/>
        <w:rPr>
          <w:rFonts w:ascii="微软雅黑" w:eastAsia="微软雅黑" w:hAnsi="微软雅黑"/>
          <w:sz w:val="18"/>
          <w:szCs w:val="18"/>
        </w:rPr>
      </w:pPr>
      <w:r w:rsidRPr="00B63F31">
        <w:rPr>
          <w:rFonts w:ascii="微软雅黑" w:eastAsia="微软雅黑" w:hAnsi="微软雅黑" w:hint="eastAsia"/>
          <w:sz w:val="18"/>
          <w:szCs w:val="18"/>
        </w:rPr>
        <w:t>e.“※</w:t>
      </w:r>
      <w:r w:rsidRPr="00B63F31">
        <w:rPr>
          <w:rFonts w:ascii="微软雅黑" w:eastAsia="微软雅黑" w:hAnsi="微软雅黑"/>
          <w:sz w:val="18"/>
          <w:szCs w:val="18"/>
        </w:rPr>
        <w:t>”</w:t>
      </w:r>
      <w:r w:rsidR="00B63F31" w:rsidRPr="00B63F31">
        <w:rPr>
          <w:rFonts w:ascii="微软雅黑" w:eastAsia="微软雅黑" w:hAnsi="微软雅黑" w:hint="eastAsia"/>
          <w:sz w:val="18"/>
          <w:szCs w:val="18"/>
        </w:rPr>
        <w:t>标识的课程为核心课程</w:t>
      </w:r>
      <w:r w:rsidR="00B63F31" w:rsidRPr="00B63F31">
        <w:rPr>
          <w:rFonts w:ascii="微软雅黑" w:eastAsia="微软雅黑" w:hAnsi="微软雅黑"/>
          <w:sz w:val="18"/>
          <w:szCs w:val="18"/>
        </w:rPr>
        <w:t xml:space="preserve"> </w:t>
      </w:r>
    </w:p>
    <w:p w:rsidR="00887E42" w:rsidRDefault="00887E42">
      <w:pPr>
        <w:widowControl/>
        <w:ind w:leftChars="258" w:left="708" w:hangingChars="92" w:hanging="166"/>
        <w:jc w:val="left"/>
        <w:rPr>
          <w:rFonts w:ascii="微软雅黑" w:eastAsia="微软雅黑" w:hAnsi="微软雅黑"/>
          <w:sz w:val="18"/>
          <w:szCs w:val="18"/>
        </w:rPr>
      </w:pPr>
    </w:p>
    <w:p w:rsidR="00887E42" w:rsidRDefault="00BA5002">
      <w:pPr>
        <w:widowControl/>
        <w:spacing w:line="360" w:lineRule="auto"/>
        <w:jc w:val="left"/>
        <w:rPr>
          <w:rFonts w:ascii="微软雅黑" w:eastAsia="微软雅黑" w:hAnsi="微软雅黑"/>
          <w:b/>
          <w:szCs w:val="18"/>
        </w:rPr>
      </w:pPr>
      <w:r>
        <w:rPr>
          <w:rFonts w:ascii="微软雅黑" w:eastAsia="微软雅黑" w:hAnsi="微软雅黑" w:hint="eastAsia"/>
          <w:b/>
          <w:szCs w:val="18"/>
        </w:rPr>
        <w:t>第二课堂必修环节课程设置</w:t>
      </w:r>
    </w:p>
    <w:tbl>
      <w:tblPr>
        <w:tblW w:w="7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134"/>
        <w:gridCol w:w="851"/>
        <w:gridCol w:w="3407"/>
      </w:tblGrid>
      <w:tr w:rsidR="00887E42" w:rsidTr="00B63F31">
        <w:trPr>
          <w:trHeight w:val="340"/>
          <w:jc w:val="center"/>
        </w:trPr>
        <w:tc>
          <w:tcPr>
            <w:tcW w:w="1907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名称</w:t>
            </w:r>
          </w:p>
        </w:tc>
        <w:tc>
          <w:tcPr>
            <w:tcW w:w="1134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性质</w:t>
            </w:r>
          </w:p>
        </w:tc>
        <w:tc>
          <w:tcPr>
            <w:tcW w:w="851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分</w:t>
            </w:r>
          </w:p>
        </w:tc>
        <w:tc>
          <w:tcPr>
            <w:tcW w:w="3407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</w:tr>
      <w:tr w:rsidR="00887E42" w:rsidTr="00B63F31">
        <w:trPr>
          <w:trHeight w:val="340"/>
          <w:jc w:val="center"/>
        </w:trPr>
        <w:tc>
          <w:tcPr>
            <w:tcW w:w="1907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新生入学教育</w:t>
            </w:r>
          </w:p>
        </w:tc>
        <w:tc>
          <w:tcPr>
            <w:tcW w:w="1134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3407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新生入学教育根据学生处《西南交通大学新生入学教育管理办法》相关规定执行</w:t>
            </w:r>
          </w:p>
        </w:tc>
      </w:tr>
      <w:tr w:rsidR="00887E42" w:rsidTr="00B63F31">
        <w:trPr>
          <w:trHeight w:val="340"/>
          <w:jc w:val="center"/>
        </w:trPr>
        <w:tc>
          <w:tcPr>
            <w:tcW w:w="1907" w:type="dxa"/>
            <w:vAlign w:val="center"/>
          </w:tcPr>
          <w:p w:rsidR="00887E42" w:rsidRDefault="00BA500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形势与政策</w:t>
            </w:r>
          </w:p>
        </w:tc>
        <w:tc>
          <w:tcPr>
            <w:tcW w:w="1134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3407" w:type="dxa"/>
            <w:vAlign w:val="center"/>
          </w:tcPr>
          <w:p w:rsidR="00887E42" w:rsidRDefault="00887E4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87E42" w:rsidTr="00B63F31">
        <w:trPr>
          <w:trHeight w:val="340"/>
          <w:jc w:val="center"/>
        </w:trPr>
        <w:tc>
          <w:tcPr>
            <w:tcW w:w="1907" w:type="dxa"/>
            <w:vAlign w:val="center"/>
          </w:tcPr>
          <w:p w:rsidR="00887E42" w:rsidRDefault="00BA500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第二课堂</w:t>
            </w:r>
          </w:p>
        </w:tc>
        <w:tc>
          <w:tcPr>
            <w:tcW w:w="1134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3407" w:type="dxa"/>
            <w:vAlign w:val="center"/>
          </w:tcPr>
          <w:p w:rsidR="00887E42" w:rsidRDefault="00BA5002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第二课堂由团委《第二课堂管理办法》相关规定执行</w:t>
            </w:r>
          </w:p>
        </w:tc>
      </w:tr>
    </w:tbl>
    <w:p w:rsidR="00887E42" w:rsidRDefault="00887E42"/>
    <w:sectPr w:rsidR="00887E42" w:rsidSect="0088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EB" w:rsidRDefault="008F2EEB" w:rsidP="00C26088">
      <w:r>
        <w:separator/>
      </w:r>
    </w:p>
  </w:endnote>
  <w:endnote w:type="continuationSeparator" w:id="0">
    <w:p w:rsidR="008F2EEB" w:rsidRDefault="008F2EEB" w:rsidP="00C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EB" w:rsidRDefault="008F2EEB" w:rsidP="00C26088">
      <w:r>
        <w:separator/>
      </w:r>
    </w:p>
  </w:footnote>
  <w:footnote w:type="continuationSeparator" w:id="0">
    <w:p w:rsidR="008F2EEB" w:rsidRDefault="008F2EEB" w:rsidP="00C2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7D42"/>
    <w:multiLevelType w:val="multilevel"/>
    <w:tmpl w:val="7E387D42"/>
    <w:lvl w:ilvl="0">
      <w:numFmt w:val="decimal"/>
      <w:pStyle w:val="1"/>
      <w:suff w:val="nothing"/>
      <w:lvlText w:val="%1"/>
      <w:lvlJc w:val="left"/>
      <w:pPr>
        <w:ind w:left="0" w:firstLine="0"/>
      </w:pPr>
      <w:rPr>
        <w:rFonts w:ascii="黑体" w:eastAsia="黑体" w:hAnsi="黑体" w:hint="eastAsia"/>
        <w:b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5"/>
    <w:rsid w:val="0000473B"/>
    <w:rsid w:val="0000651C"/>
    <w:rsid w:val="00006B5D"/>
    <w:rsid w:val="000106D6"/>
    <w:rsid w:val="000111D6"/>
    <w:rsid w:val="0001231C"/>
    <w:rsid w:val="00022BE4"/>
    <w:rsid w:val="000254CB"/>
    <w:rsid w:val="00035C31"/>
    <w:rsid w:val="0003752F"/>
    <w:rsid w:val="0009522E"/>
    <w:rsid w:val="000A1B4B"/>
    <w:rsid w:val="000B3CD6"/>
    <w:rsid w:val="000B6F75"/>
    <w:rsid w:val="000C41EA"/>
    <w:rsid w:val="000C4C26"/>
    <w:rsid w:val="00121D0A"/>
    <w:rsid w:val="001243F9"/>
    <w:rsid w:val="0013671E"/>
    <w:rsid w:val="00137AD9"/>
    <w:rsid w:val="00166CF7"/>
    <w:rsid w:val="00182C09"/>
    <w:rsid w:val="0019420E"/>
    <w:rsid w:val="001D40A4"/>
    <w:rsid w:val="001E0C7C"/>
    <w:rsid w:val="001E31BB"/>
    <w:rsid w:val="00225904"/>
    <w:rsid w:val="00233DDB"/>
    <w:rsid w:val="00244E91"/>
    <w:rsid w:val="00252ED4"/>
    <w:rsid w:val="00264EEA"/>
    <w:rsid w:val="00266590"/>
    <w:rsid w:val="00291C12"/>
    <w:rsid w:val="002A384E"/>
    <w:rsid w:val="002A64CE"/>
    <w:rsid w:val="002C0CC5"/>
    <w:rsid w:val="002D4902"/>
    <w:rsid w:val="002D7A61"/>
    <w:rsid w:val="002F7BB8"/>
    <w:rsid w:val="0030067D"/>
    <w:rsid w:val="00311192"/>
    <w:rsid w:val="00314A16"/>
    <w:rsid w:val="00321598"/>
    <w:rsid w:val="00332B93"/>
    <w:rsid w:val="00333454"/>
    <w:rsid w:val="00343F97"/>
    <w:rsid w:val="003463FF"/>
    <w:rsid w:val="00347313"/>
    <w:rsid w:val="00351C36"/>
    <w:rsid w:val="00356526"/>
    <w:rsid w:val="00370BB1"/>
    <w:rsid w:val="00370FC4"/>
    <w:rsid w:val="003B0C0D"/>
    <w:rsid w:val="003B2085"/>
    <w:rsid w:val="003C675A"/>
    <w:rsid w:val="003D2490"/>
    <w:rsid w:val="003F03D7"/>
    <w:rsid w:val="003F4448"/>
    <w:rsid w:val="00402C87"/>
    <w:rsid w:val="00411AFE"/>
    <w:rsid w:val="00415E66"/>
    <w:rsid w:val="00445564"/>
    <w:rsid w:val="004558D2"/>
    <w:rsid w:val="0046582B"/>
    <w:rsid w:val="00467355"/>
    <w:rsid w:val="00476A88"/>
    <w:rsid w:val="004A1907"/>
    <w:rsid w:val="004B20BA"/>
    <w:rsid w:val="004C430B"/>
    <w:rsid w:val="004C5B3A"/>
    <w:rsid w:val="004E3B6A"/>
    <w:rsid w:val="004E6075"/>
    <w:rsid w:val="004F1022"/>
    <w:rsid w:val="0050102D"/>
    <w:rsid w:val="00506090"/>
    <w:rsid w:val="00513824"/>
    <w:rsid w:val="005769A7"/>
    <w:rsid w:val="00593D94"/>
    <w:rsid w:val="005A5703"/>
    <w:rsid w:val="005B2708"/>
    <w:rsid w:val="005B590D"/>
    <w:rsid w:val="005B7824"/>
    <w:rsid w:val="005C53B8"/>
    <w:rsid w:val="005E6146"/>
    <w:rsid w:val="00600AA3"/>
    <w:rsid w:val="0061139A"/>
    <w:rsid w:val="00616F9D"/>
    <w:rsid w:val="00624197"/>
    <w:rsid w:val="006269E9"/>
    <w:rsid w:val="006732FF"/>
    <w:rsid w:val="006819F0"/>
    <w:rsid w:val="006B68B2"/>
    <w:rsid w:val="006D165F"/>
    <w:rsid w:val="006D5CE2"/>
    <w:rsid w:val="00736447"/>
    <w:rsid w:val="00751567"/>
    <w:rsid w:val="00777FEB"/>
    <w:rsid w:val="007A1F07"/>
    <w:rsid w:val="007C7764"/>
    <w:rsid w:val="007E0AB9"/>
    <w:rsid w:val="007E5143"/>
    <w:rsid w:val="00802886"/>
    <w:rsid w:val="00802FCA"/>
    <w:rsid w:val="00804363"/>
    <w:rsid w:val="00807695"/>
    <w:rsid w:val="008138EC"/>
    <w:rsid w:val="00816378"/>
    <w:rsid w:val="00817441"/>
    <w:rsid w:val="00831C89"/>
    <w:rsid w:val="00872662"/>
    <w:rsid w:val="00876155"/>
    <w:rsid w:val="00880610"/>
    <w:rsid w:val="008816A4"/>
    <w:rsid w:val="0088209B"/>
    <w:rsid w:val="00882827"/>
    <w:rsid w:val="008865EF"/>
    <w:rsid w:val="00887E42"/>
    <w:rsid w:val="008A32FE"/>
    <w:rsid w:val="008B24BF"/>
    <w:rsid w:val="008E4C2C"/>
    <w:rsid w:val="008F2EEB"/>
    <w:rsid w:val="00906CD9"/>
    <w:rsid w:val="009417A6"/>
    <w:rsid w:val="00972656"/>
    <w:rsid w:val="00983A8B"/>
    <w:rsid w:val="00993EA7"/>
    <w:rsid w:val="00996D2A"/>
    <w:rsid w:val="009A6455"/>
    <w:rsid w:val="009B47AA"/>
    <w:rsid w:val="009B635E"/>
    <w:rsid w:val="009C6D79"/>
    <w:rsid w:val="009F1715"/>
    <w:rsid w:val="009F57BE"/>
    <w:rsid w:val="009F5D57"/>
    <w:rsid w:val="00A16FC1"/>
    <w:rsid w:val="00A30724"/>
    <w:rsid w:val="00A578AF"/>
    <w:rsid w:val="00A578D5"/>
    <w:rsid w:val="00A82D57"/>
    <w:rsid w:val="00A86E6E"/>
    <w:rsid w:val="00A9649D"/>
    <w:rsid w:val="00AB01B1"/>
    <w:rsid w:val="00AB6FDB"/>
    <w:rsid w:val="00AB720F"/>
    <w:rsid w:val="00AB7942"/>
    <w:rsid w:val="00AB7ABB"/>
    <w:rsid w:val="00AC1324"/>
    <w:rsid w:val="00AF0C2A"/>
    <w:rsid w:val="00AF7531"/>
    <w:rsid w:val="00B12139"/>
    <w:rsid w:val="00B31BCC"/>
    <w:rsid w:val="00B3705C"/>
    <w:rsid w:val="00B4056C"/>
    <w:rsid w:val="00B444BE"/>
    <w:rsid w:val="00B6179A"/>
    <w:rsid w:val="00B63F31"/>
    <w:rsid w:val="00B653A1"/>
    <w:rsid w:val="00B919D8"/>
    <w:rsid w:val="00BA5002"/>
    <w:rsid w:val="00BF2A95"/>
    <w:rsid w:val="00C075E9"/>
    <w:rsid w:val="00C1051D"/>
    <w:rsid w:val="00C217A0"/>
    <w:rsid w:val="00C26088"/>
    <w:rsid w:val="00C34D65"/>
    <w:rsid w:val="00C41C5A"/>
    <w:rsid w:val="00C5639D"/>
    <w:rsid w:val="00C5770C"/>
    <w:rsid w:val="00C70701"/>
    <w:rsid w:val="00C7596D"/>
    <w:rsid w:val="00C80CEC"/>
    <w:rsid w:val="00C86D3B"/>
    <w:rsid w:val="00C872D4"/>
    <w:rsid w:val="00CA7F3D"/>
    <w:rsid w:val="00CC22EA"/>
    <w:rsid w:val="00CE6C48"/>
    <w:rsid w:val="00CE6D92"/>
    <w:rsid w:val="00CF6809"/>
    <w:rsid w:val="00CF74B2"/>
    <w:rsid w:val="00D03258"/>
    <w:rsid w:val="00D07CAC"/>
    <w:rsid w:val="00D319B3"/>
    <w:rsid w:val="00D326FD"/>
    <w:rsid w:val="00D431BC"/>
    <w:rsid w:val="00D573CD"/>
    <w:rsid w:val="00D71AA0"/>
    <w:rsid w:val="00D75111"/>
    <w:rsid w:val="00D77A47"/>
    <w:rsid w:val="00D81C9D"/>
    <w:rsid w:val="00D86EFD"/>
    <w:rsid w:val="00D87333"/>
    <w:rsid w:val="00D944E8"/>
    <w:rsid w:val="00DA08FB"/>
    <w:rsid w:val="00DB0970"/>
    <w:rsid w:val="00DB1F13"/>
    <w:rsid w:val="00DC7F2E"/>
    <w:rsid w:val="00DD2537"/>
    <w:rsid w:val="00DF159C"/>
    <w:rsid w:val="00DF2526"/>
    <w:rsid w:val="00DF5401"/>
    <w:rsid w:val="00DF70E1"/>
    <w:rsid w:val="00E10AD9"/>
    <w:rsid w:val="00E12787"/>
    <w:rsid w:val="00E17009"/>
    <w:rsid w:val="00E21FAB"/>
    <w:rsid w:val="00E44BDF"/>
    <w:rsid w:val="00E5633C"/>
    <w:rsid w:val="00E72C6F"/>
    <w:rsid w:val="00E87E80"/>
    <w:rsid w:val="00EA09BA"/>
    <w:rsid w:val="00EA7D7A"/>
    <w:rsid w:val="00EC2873"/>
    <w:rsid w:val="00ED1773"/>
    <w:rsid w:val="00ED1C8F"/>
    <w:rsid w:val="00EF5B6B"/>
    <w:rsid w:val="00F01178"/>
    <w:rsid w:val="00F070BE"/>
    <w:rsid w:val="00F50C95"/>
    <w:rsid w:val="00F54D18"/>
    <w:rsid w:val="00F55109"/>
    <w:rsid w:val="00F84B04"/>
    <w:rsid w:val="00F96908"/>
    <w:rsid w:val="00FC5E28"/>
    <w:rsid w:val="00FF015D"/>
    <w:rsid w:val="00FF20F6"/>
    <w:rsid w:val="1FF56786"/>
    <w:rsid w:val="36A74DA6"/>
    <w:rsid w:val="57E40F9E"/>
    <w:rsid w:val="5E4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50767-85EB-472D-911B-1E22406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87E42"/>
    <w:pPr>
      <w:numPr>
        <w:numId w:val="1"/>
      </w:numPr>
      <w:spacing w:beforeLines="50" w:afterLines="50" w:line="300" w:lineRule="auto"/>
      <w:jc w:val="left"/>
      <w:outlineLvl w:val="0"/>
    </w:pPr>
    <w:rPr>
      <w:rFonts w:ascii="Times New Roman" w:eastAsia="黑体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87E42"/>
    <w:pPr>
      <w:keepNext/>
      <w:keepLines/>
      <w:numPr>
        <w:ilvl w:val="1"/>
        <w:numId w:val="1"/>
      </w:numPr>
      <w:spacing w:beforeLines="50" w:afterLines="50" w:line="300" w:lineRule="auto"/>
      <w:outlineLvl w:val="1"/>
    </w:pPr>
    <w:rPr>
      <w:rFonts w:ascii="Times New Roman" w:eastAsia="黑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unhideWhenUsed/>
    <w:qFormat/>
    <w:rsid w:val="00887E42"/>
    <w:pPr>
      <w:keepNext/>
      <w:keepLines/>
      <w:numPr>
        <w:ilvl w:val="2"/>
        <w:numId w:val="1"/>
      </w:numPr>
      <w:spacing w:beforeLines="50" w:afterLines="50" w:line="300" w:lineRule="auto"/>
      <w:outlineLvl w:val="2"/>
    </w:pPr>
    <w:rPr>
      <w:rFonts w:ascii="黑体" w:eastAsia="黑体" w:hAnsi="黑体" w:cs="Times New Roman"/>
      <w:bCs/>
      <w:sz w:val="24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rsid w:val="00887E42"/>
    <w:pPr>
      <w:keepNext/>
      <w:keepLines/>
      <w:numPr>
        <w:ilvl w:val="3"/>
        <w:numId w:val="1"/>
      </w:numPr>
      <w:spacing w:beforeLines="50" w:afterLines="50" w:line="360" w:lineRule="auto"/>
      <w:outlineLvl w:val="3"/>
    </w:pPr>
    <w:rPr>
      <w:rFonts w:ascii="Times New Roman" w:eastAsia="黑体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87E4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87E42"/>
    <w:pPr>
      <w:jc w:val="left"/>
    </w:pPr>
  </w:style>
  <w:style w:type="paragraph" w:styleId="a5">
    <w:name w:val="caption"/>
    <w:basedOn w:val="a"/>
    <w:next w:val="a"/>
    <w:uiPriority w:val="99"/>
    <w:unhideWhenUsed/>
    <w:qFormat/>
    <w:rsid w:val="00887E42"/>
    <w:pPr>
      <w:spacing w:beforeLines="20" w:afterLines="20" w:line="300" w:lineRule="auto"/>
      <w:ind w:firstLineChars="200" w:firstLine="420"/>
      <w:jc w:val="center"/>
    </w:pPr>
    <w:rPr>
      <w:rFonts w:ascii="Times New Roman" w:eastAsia="黑体" w:hAnsi="Times New Roman" w:cs="黑体"/>
      <w:szCs w:val="20"/>
    </w:rPr>
  </w:style>
  <w:style w:type="paragraph" w:styleId="a6">
    <w:name w:val="Document Map"/>
    <w:basedOn w:val="a"/>
    <w:link w:val="Char1"/>
    <w:uiPriority w:val="99"/>
    <w:unhideWhenUsed/>
    <w:qFormat/>
    <w:rsid w:val="00887E42"/>
    <w:rPr>
      <w:rFonts w:ascii="宋体" w:eastAsia="宋体"/>
      <w:sz w:val="18"/>
      <w:szCs w:val="18"/>
    </w:rPr>
  </w:style>
  <w:style w:type="paragraph" w:styleId="a7">
    <w:name w:val="Body Text Indent"/>
    <w:basedOn w:val="a"/>
    <w:link w:val="Char2"/>
    <w:qFormat/>
    <w:rsid w:val="00887E4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unhideWhenUsed/>
    <w:qFormat/>
    <w:rsid w:val="00887E42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88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88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Char6"/>
    <w:uiPriority w:val="10"/>
    <w:qFormat/>
    <w:rsid w:val="00887E4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unhideWhenUsed/>
    <w:qFormat/>
    <w:rsid w:val="00887E42"/>
    <w:rPr>
      <w:sz w:val="21"/>
      <w:szCs w:val="21"/>
    </w:rPr>
  </w:style>
  <w:style w:type="table" w:styleId="ad">
    <w:name w:val="Table Grid"/>
    <w:basedOn w:val="a1"/>
    <w:qFormat/>
    <w:rsid w:val="00887E42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a"/>
    <w:uiPriority w:val="99"/>
    <w:semiHidden/>
    <w:qFormat/>
    <w:rsid w:val="00887E42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qFormat/>
    <w:rsid w:val="00887E42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87E42"/>
    <w:pPr>
      <w:ind w:firstLineChars="200" w:firstLine="420"/>
    </w:pPr>
  </w:style>
  <w:style w:type="character" w:customStyle="1" w:styleId="Char2">
    <w:name w:val="正文文本缩进 Char"/>
    <w:basedOn w:val="a0"/>
    <w:link w:val="a7"/>
    <w:qFormat/>
    <w:rsid w:val="00887E42"/>
    <w:rPr>
      <w:rFonts w:ascii="Times New Roman" w:eastAsia="宋体" w:hAnsi="Times New Roman" w:cs="Times New Roman"/>
      <w:szCs w:val="24"/>
    </w:rPr>
  </w:style>
  <w:style w:type="character" w:customStyle="1" w:styleId="Char6">
    <w:name w:val="标题 Char"/>
    <w:basedOn w:val="a0"/>
    <w:link w:val="ab"/>
    <w:uiPriority w:val="10"/>
    <w:qFormat/>
    <w:rsid w:val="00887E4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sid w:val="00887E42"/>
    <w:rPr>
      <w:rFonts w:ascii="Times New Roman" w:eastAsia="黑体" w:hAnsi="Times New Roman" w:cs="Times New Roman"/>
      <w:b/>
      <w:sz w:val="28"/>
      <w:szCs w:val="28"/>
    </w:rPr>
  </w:style>
  <w:style w:type="character" w:customStyle="1" w:styleId="2Char">
    <w:name w:val="标题 2 Char"/>
    <w:basedOn w:val="a0"/>
    <w:link w:val="2"/>
    <w:uiPriority w:val="99"/>
    <w:qFormat/>
    <w:rsid w:val="00887E42"/>
    <w:rPr>
      <w:rFonts w:ascii="Times New Roman" w:eastAsia="黑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887E42"/>
    <w:rPr>
      <w:rFonts w:ascii="黑体" w:eastAsia="黑体" w:hAnsi="黑体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uiPriority w:val="99"/>
    <w:qFormat/>
    <w:rsid w:val="00887E42"/>
    <w:rPr>
      <w:rFonts w:ascii="Times New Roman" w:eastAsia="黑体" w:hAnsi="Times New Roman" w:cs="Times New Roman"/>
      <w:bCs/>
      <w:sz w:val="24"/>
      <w:szCs w:val="28"/>
    </w:rPr>
  </w:style>
  <w:style w:type="paragraph" w:customStyle="1" w:styleId="ae">
    <w:name w:val="表格的段落字体"/>
    <w:basedOn w:val="a"/>
    <w:link w:val="Char7"/>
    <w:uiPriority w:val="99"/>
    <w:qFormat/>
    <w:rsid w:val="00887E42"/>
    <w:pPr>
      <w:jc w:val="center"/>
      <w:textAlignment w:val="center"/>
    </w:pPr>
    <w:rPr>
      <w:rFonts w:ascii="Times New Roman" w:eastAsia="楷体" w:hAnsi="Times New Roman" w:cs="Times New Roman"/>
      <w:szCs w:val="24"/>
    </w:rPr>
  </w:style>
  <w:style w:type="character" w:customStyle="1" w:styleId="Char7">
    <w:name w:val="表格的段落字体 Char"/>
    <w:basedOn w:val="a0"/>
    <w:link w:val="ae"/>
    <w:uiPriority w:val="99"/>
    <w:qFormat/>
    <w:rsid w:val="00887E42"/>
    <w:rPr>
      <w:rFonts w:ascii="Times New Roman" w:eastAsia="楷体" w:hAnsi="Times New Roman" w:cs="Times New Roman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87E42"/>
  </w:style>
  <w:style w:type="character" w:customStyle="1" w:styleId="Char">
    <w:name w:val="批注主题 Char"/>
    <w:basedOn w:val="Char0"/>
    <w:link w:val="a3"/>
    <w:uiPriority w:val="99"/>
    <w:semiHidden/>
    <w:qFormat/>
    <w:rsid w:val="00887E42"/>
    <w:rPr>
      <w:b/>
      <w:bCs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887E4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qFormat/>
    <w:rsid w:val="00887E4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901C2-0CB9-4A74-8C21-63BF50B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746</Words>
  <Characters>4253</Characters>
  <Application>Microsoft Office Word</Application>
  <DocSecurity>0</DocSecurity>
  <Lines>35</Lines>
  <Paragraphs>9</Paragraphs>
  <ScaleCrop>false</ScaleCrop>
  <Company>CHINA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黄甲元</dc:creator>
  <cp:lastModifiedBy>Administrator</cp:lastModifiedBy>
  <cp:revision>8</cp:revision>
  <cp:lastPrinted>2015-09-23T10:44:00Z</cp:lastPrinted>
  <dcterms:created xsi:type="dcterms:W3CDTF">2019-03-25T18:41:00Z</dcterms:created>
  <dcterms:modified xsi:type="dcterms:W3CDTF">2019-03-25T19:10:00Z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